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3576"/>
        <w:gridCol w:w="3576"/>
        <w:gridCol w:w="3576"/>
      </w:tblGrid>
      <w:tr w:rsidR="008D5BDA" w14:paraId="2A063918" w14:textId="77777777">
        <w:trPr>
          <w:trHeight w:hRule="exact" w:val="600"/>
        </w:trPr>
        <w:tc>
          <w:tcPr>
            <w:tcW w:w="3576" w:type="dxa"/>
          </w:tcPr>
          <w:p w14:paraId="209766E2" w14:textId="77777777" w:rsidR="008D5BDA" w:rsidRDefault="008D5BDA">
            <w:pPr>
              <w:rPr>
                <w:sz w:val="16"/>
              </w:rPr>
            </w:pPr>
            <w:r>
              <w:rPr>
                <w:sz w:val="16"/>
              </w:rPr>
              <w:t>CS-214</w:t>
            </w:r>
          </w:p>
          <w:p w14:paraId="6B52C171" w14:textId="77777777" w:rsidR="008D5BDA" w:rsidRDefault="008D5BDA">
            <w:pPr>
              <w:rPr>
                <w:sz w:val="16"/>
              </w:rPr>
            </w:pPr>
            <w:r>
              <w:rPr>
                <w:sz w:val="16"/>
              </w:rPr>
              <w:t>REV 1/2006</w:t>
            </w:r>
          </w:p>
        </w:tc>
        <w:tc>
          <w:tcPr>
            <w:tcW w:w="3576" w:type="dxa"/>
          </w:tcPr>
          <w:p w14:paraId="60D407FB" w14:textId="77777777" w:rsidR="008D5BDA" w:rsidRDefault="008D5BDA"/>
        </w:tc>
        <w:tc>
          <w:tcPr>
            <w:tcW w:w="3576" w:type="dxa"/>
            <w:tcBorders>
              <w:top w:val="single" w:sz="12" w:space="0" w:color="auto"/>
              <w:left w:val="single" w:sz="12" w:space="0" w:color="auto"/>
              <w:bottom w:val="single" w:sz="12" w:space="0" w:color="auto"/>
              <w:right w:val="single" w:sz="12" w:space="0" w:color="auto"/>
            </w:tcBorders>
          </w:tcPr>
          <w:p w14:paraId="414312CF" w14:textId="77777777" w:rsidR="008D5BDA" w:rsidRDefault="008D5BDA">
            <w:pPr>
              <w:pStyle w:val="CellNumber"/>
            </w:pPr>
            <w:r>
              <w:tab/>
              <w:t>1.</w:t>
            </w:r>
            <w:r>
              <w:tab/>
              <w:t>Position Code</w:t>
            </w:r>
          </w:p>
          <w:p w14:paraId="453554E2" w14:textId="77777777" w:rsidR="008D5BDA" w:rsidRDefault="008D5BDA">
            <w:pPr>
              <w:pStyle w:val="CellText"/>
            </w:pPr>
            <w:bookmarkStart w:id="0" w:name="StartPosCode"/>
            <w:bookmarkEnd w:id="0"/>
          </w:p>
        </w:tc>
      </w:tr>
      <w:tr w:rsidR="008D5BDA" w14:paraId="2CB76C81" w14:textId="77777777">
        <w:tc>
          <w:tcPr>
            <w:tcW w:w="3576" w:type="dxa"/>
          </w:tcPr>
          <w:p w14:paraId="4BC92323" w14:textId="77777777" w:rsidR="008D5BDA" w:rsidRDefault="008D5BDA"/>
        </w:tc>
        <w:tc>
          <w:tcPr>
            <w:tcW w:w="3576" w:type="dxa"/>
          </w:tcPr>
          <w:p w14:paraId="7E55D23F" w14:textId="77777777" w:rsidR="008D5BDA" w:rsidRDefault="008D5BDA">
            <w:pPr>
              <w:pStyle w:val="Heading1"/>
              <w:jc w:val="center"/>
              <w:rPr>
                <w:caps w:val="0"/>
                <w:sz w:val="22"/>
              </w:rPr>
            </w:pPr>
            <w:r>
              <w:rPr>
                <w:caps w:val="0"/>
                <w:sz w:val="22"/>
              </w:rPr>
              <w:t>State of Michigan</w:t>
            </w:r>
          </w:p>
          <w:p w14:paraId="3D6FC79A" w14:textId="77777777" w:rsidR="008D5BDA" w:rsidRDefault="008D5BDA">
            <w:pPr>
              <w:jc w:val="center"/>
              <w:rPr>
                <w:b/>
                <w:sz w:val="22"/>
              </w:rPr>
            </w:pPr>
            <w:r>
              <w:rPr>
                <w:b/>
                <w:sz w:val="22"/>
              </w:rPr>
              <w:t>Department of Civil Service</w:t>
            </w:r>
          </w:p>
          <w:p w14:paraId="04493D95" w14:textId="77777777" w:rsidR="008D5BDA" w:rsidRDefault="008D5BDA">
            <w:pPr>
              <w:jc w:val="center"/>
              <w:rPr>
                <w:sz w:val="18"/>
              </w:rPr>
            </w:pPr>
            <w:r>
              <w:rPr>
                <w:sz w:val="18"/>
              </w:rPr>
              <w:t>Capitol Commons Center, P.O. Box 30002</w:t>
            </w:r>
          </w:p>
          <w:p w14:paraId="08CC406B" w14:textId="77777777" w:rsidR="008D5BDA" w:rsidRDefault="008D5BDA">
            <w:pPr>
              <w:jc w:val="center"/>
              <w:rPr>
                <w:b/>
              </w:rPr>
            </w:pPr>
            <w:r>
              <w:rPr>
                <w:sz w:val="18"/>
              </w:rPr>
              <w:t>Lansing, MI 48909</w:t>
            </w:r>
          </w:p>
        </w:tc>
        <w:tc>
          <w:tcPr>
            <w:tcW w:w="3576" w:type="dxa"/>
          </w:tcPr>
          <w:p w14:paraId="1ED000B2" w14:textId="77777777" w:rsidR="008D5BDA" w:rsidRDefault="008D5BDA"/>
        </w:tc>
      </w:tr>
      <w:tr w:rsidR="008D5BDA" w14:paraId="25E317FA" w14:textId="77777777">
        <w:tc>
          <w:tcPr>
            <w:tcW w:w="3576" w:type="dxa"/>
          </w:tcPr>
          <w:p w14:paraId="13CA616A" w14:textId="77777777" w:rsidR="008D5BDA" w:rsidRDefault="008D5BDA">
            <w:pPr>
              <w:ind w:right="1020"/>
              <w:jc w:val="both"/>
              <w:rPr>
                <w:sz w:val="16"/>
              </w:rPr>
            </w:pPr>
            <w:r>
              <w:rPr>
                <w:sz w:val="16"/>
              </w:rPr>
              <w:t>Federal privacy laws and/or state confidentiality requirements protect a portion of this information.</w:t>
            </w:r>
          </w:p>
        </w:tc>
        <w:tc>
          <w:tcPr>
            <w:tcW w:w="3576" w:type="dxa"/>
            <w:vAlign w:val="center"/>
          </w:tcPr>
          <w:p w14:paraId="5607DD19" w14:textId="77777777" w:rsidR="008D5BDA" w:rsidRPr="003C5ACA" w:rsidRDefault="008D5BDA">
            <w:pPr>
              <w:pStyle w:val="Heading1"/>
              <w:jc w:val="center"/>
              <w:rPr>
                <w:spacing w:val="20"/>
                <w:sz w:val="24"/>
                <w14:shadow w14:blurRad="50800" w14:dist="38100" w14:dir="2700000" w14:sx="100000" w14:sy="100000" w14:kx="0" w14:ky="0" w14:algn="tl">
                  <w14:srgbClr w14:val="000000">
                    <w14:alpha w14:val="60000"/>
                  </w14:srgbClr>
                </w14:shadow>
              </w:rPr>
            </w:pPr>
            <w:r w:rsidRPr="003C5ACA">
              <w:rPr>
                <w:spacing w:val="20"/>
                <w:sz w:val="24"/>
                <w14:shadow w14:blurRad="50800" w14:dist="38100" w14:dir="2700000" w14:sx="100000" w14:sy="100000" w14:kx="0" w14:ky="0" w14:algn="tl">
                  <w14:srgbClr w14:val="000000">
                    <w14:alpha w14:val="60000"/>
                  </w14:srgbClr>
                </w14:shadow>
              </w:rPr>
              <w:t>POSITION DESCRIPTION</w:t>
            </w:r>
          </w:p>
        </w:tc>
        <w:tc>
          <w:tcPr>
            <w:tcW w:w="3576" w:type="dxa"/>
          </w:tcPr>
          <w:p w14:paraId="06B9EDC3" w14:textId="77777777" w:rsidR="008D5BDA" w:rsidRDefault="008D5BDA">
            <w:pPr>
              <w:rPr>
                <w:sz w:val="16"/>
              </w:rPr>
            </w:pPr>
          </w:p>
        </w:tc>
      </w:tr>
    </w:tbl>
    <w:p w14:paraId="141B85E6" w14:textId="77777777" w:rsidR="008D5BDA" w:rsidRDefault="008D5BDA">
      <w:pPr>
        <w:tabs>
          <w:tab w:val="left" w:pos="3576"/>
          <w:tab w:val="left" w:pos="7152"/>
          <w:tab w:val="left" w:pos="10728"/>
        </w:tabs>
        <w:spacing w:before="40"/>
        <w:rPr>
          <w:sz w:val="18"/>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8D5BDA" w14:paraId="42E0B7C8" w14:textId="77777777">
        <w:trPr>
          <w:cantSplit/>
        </w:trPr>
        <w:tc>
          <w:tcPr>
            <w:tcW w:w="10728" w:type="dxa"/>
            <w:gridSpan w:val="4"/>
          </w:tcPr>
          <w:p w14:paraId="7EEC853E" w14:textId="77777777" w:rsidR="008D5BDA" w:rsidRDefault="008D5BDA">
            <w:pPr>
              <w:spacing w:before="120" w:after="120"/>
              <w:jc w:val="both"/>
              <w:rPr>
                <w:sz w:val="24"/>
              </w:rPr>
            </w:pPr>
            <w:r>
              <w:rPr>
                <w:sz w:val="24"/>
              </w:rPr>
              <w:t>This form is to be completed by the person that occupies the position being described and reviewed by the supervisor and appointing authority to ensure its accuracy.  It is important that each of the parties sign and date the form.  If the position is vacant, the supervisor and appointing authority should complete the form.</w:t>
            </w:r>
          </w:p>
          <w:p w14:paraId="52C0A0AC" w14:textId="77777777" w:rsidR="008D5BDA" w:rsidRDefault="008D5BDA">
            <w:pPr>
              <w:pStyle w:val="Header"/>
              <w:tabs>
                <w:tab w:val="clear" w:pos="4320"/>
                <w:tab w:val="clear" w:pos="8640"/>
              </w:tabs>
              <w:spacing w:before="120" w:after="120"/>
              <w:jc w:val="both"/>
              <w:rPr>
                <w:sz w:val="24"/>
              </w:rPr>
            </w:pPr>
            <w:r>
              <w:rPr>
                <w:sz w:val="24"/>
              </w:rPr>
              <w:t xml:space="preserve">This form will serve as the official classification document of record for this position.  Please take the time to complete this form as accurately as you can since the information in this form is used to determine the proper classification of the position.  </w:t>
            </w:r>
            <w:r>
              <w:rPr>
                <w:b/>
                <w:sz w:val="24"/>
              </w:rPr>
              <w:t>THE SUPERVISOR AND/OR APPOINTING AUTHORITY SHOULD COMPLETE THIS PAGE.</w:t>
            </w:r>
          </w:p>
        </w:tc>
      </w:tr>
      <w:tr w:rsidR="008D5BDA" w14:paraId="628B2A82" w14:textId="77777777">
        <w:trPr>
          <w:cantSplit/>
          <w:trHeight w:hRule="exact" w:val="800"/>
        </w:trPr>
        <w:tc>
          <w:tcPr>
            <w:tcW w:w="5364" w:type="dxa"/>
            <w:gridSpan w:val="2"/>
          </w:tcPr>
          <w:p w14:paraId="41F75091" w14:textId="77777777" w:rsidR="008D5BDA" w:rsidRDefault="008D5BDA">
            <w:pPr>
              <w:pStyle w:val="CellNumber"/>
            </w:pPr>
            <w:r>
              <w:tab/>
              <w:t>2.</w:t>
            </w:r>
            <w:r>
              <w:tab/>
              <w:t>Employee’s Name (Last, First, M.I.)</w:t>
            </w:r>
          </w:p>
          <w:p w14:paraId="47DAAD82" w14:textId="77777777" w:rsidR="008D5BDA" w:rsidRDefault="008D5BDA">
            <w:pPr>
              <w:pStyle w:val="CellText"/>
            </w:pPr>
          </w:p>
        </w:tc>
        <w:tc>
          <w:tcPr>
            <w:tcW w:w="5364" w:type="dxa"/>
            <w:gridSpan w:val="2"/>
          </w:tcPr>
          <w:p w14:paraId="2B3F1E1C" w14:textId="77777777" w:rsidR="008D5BDA" w:rsidRDefault="008D5BDA">
            <w:pPr>
              <w:pStyle w:val="CellNumber"/>
            </w:pPr>
            <w:r>
              <w:tab/>
              <w:t>8.</w:t>
            </w:r>
            <w:r>
              <w:tab/>
              <w:t>Department/Agency</w:t>
            </w:r>
          </w:p>
          <w:p w14:paraId="2F72CF65" w14:textId="579104B8" w:rsidR="008D5BDA" w:rsidRDefault="00A527A1" w:rsidP="00DF2734">
            <w:pPr>
              <w:pStyle w:val="CellText"/>
            </w:pPr>
            <w:r>
              <w:t>M</w:t>
            </w:r>
            <w:r w:rsidR="008F1666">
              <w:t>D</w:t>
            </w:r>
            <w:r w:rsidR="00F61680">
              <w:t>H</w:t>
            </w:r>
            <w:r w:rsidR="00DF2734">
              <w:t>HS</w:t>
            </w:r>
            <w:r w:rsidR="00000C01">
              <w:t>-Office of the Inspector General</w:t>
            </w:r>
          </w:p>
        </w:tc>
      </w:tr>
      <w:tr w:rsidR="008D5BDA" w14:paraId="32CB532E" w14:textId="77777777">
        <w:trPr>
          <w:cantSplit/>
          <w:trHeight w:val="800"/>
        </w:trPr>
        <w:tc>
          <w:tcPr>
            <w:tcW w:w="5364" w:type="dxa"/>
            <w:gridSpan w:val="2"/>
          </w:tcPr>
          <w:p w14:paraId="0FEAAEBF" w14:textId="77777777" w:rsidR="008D5BDA" w:rsidRDefault="008D5BDA">
            <w:pPr>
              <w:pStyle w:val="CellNumber"/>
            </w:pPr>
            <w:r>
              <w:tab/>
              <w:t>3.</w:t>
            </w:r>
            <w:r>
              <w:tab/>
              <w:t>Employee Identification Number</w:t>
            </w:r>
          </w:p>
          <w:p w14:paraId="393E8FFB" w14:textId="77777777" w:rsidR="008D5BDA" w:rsidRDefault="008D5BDA">
            <w:pPr>
              <w:pStyle w:val="CellText"/>
              <w:spacing w:after="0"/>
            </w:pPr>
          </w:p>
        </w:tc>
        <w:tc>
          <w:tcPr>
            <w:tcW w:w="5364" w:type="dxa"/>
            <w:gridSpan w:val="2"/>
          </w:tcPr>
          <w:p w14:paraId="30266BAC" w14:textId="77777777" w:rsidR="008D5BDA" w:rsidRDefault="008D5BDA">
            <w:pPr>
              <w:pStyle w:val="CellNumber"/>
            </w:pPr>
            <w:r>
              <w:tab/>
              <w:t>9.</w:t>
            </w:r>
            <w:r>
              <w:tab/>
              <w:t>Bureau (Institution, Board, or Commission)</w:t>
            </w:r>
          </w:p>
          <w:p w14:paraId="4CFD7702" w14:textId="59BBE9A1" w:rsidR="008D5BDA" w:rsidRDefault="00000C01">
            <w:pPr>
              <w:pStyle w:val="CellText"/>
            </w:pPr>
            <w:r>
              <w:t>Office of Inspector General</w:t>
            </w:r>
          </w:p>
        </w:tc>
      </w:tr>
      <w:tr w:rsidR="008D5BDA" w14:paraId="14279649" w14:textId="77777777">
        <w:trPr>
          <w:cantSplit/>
          <w:trHeight w:hRule="exact" w:val="800"/>
        </w:trPr>
        <w:tc>
          <w:tcPr>
            <w:tcW w:w="5364" w:type="dxa"/>
            <w:gridSpan w:val="2"/>
          </w:tcPr>
          <w:p w14:paraId="3D42E22E" w14:textId="77777777" w:rsidR="008D5BDA" w:rsidRDefault="008D5BDA">
            <w:pPr>
              <w:pStyle w:val="CellNumber"/>
            </w:pPr>
            <w:r>
              <w:tab/>
              <w:t>4.</w:t>
            </w:r>
            <w:r>
              <w:tab/>
              <w:t>Civil Service Classification of Position</w:t>
            </w:r>
          </w:p>
          <w:p w14:paraId="49EBC9B7" w14:textId="4A5D21BA" w:rsidR="008D5BDA" w:rsidRDefault="00A2560E" w:rsidP="00B33CA0">
            <w:pPr>
              <w:pStyle w:val="CellText"/>
            </w:pPr>
            <w:r w:rsidRPr="00A2560E">
              <w:t>Departmental Analyst</w:t>
            </w:r>
            <w:r w:rsidR="00000C01">
              <w:t>-E</w:t>
            </w:r>
          </w:p>
        </w:tc>
        <w:tc>
          <w:tcPr>
            <w:tcW w:w="5364" w:type="dxa"/>
            <w:gridSpan w:val="2"/>
          </w:tcPr>
          <w:p w14:paraId="75A64480" w14:textId="77777777" w:rsidR="008D5BDA" w:rsidRDefault="008D5BDA">
            <w:pPr>
              <w:pStyle w:val="CellNumber"/>
            </w:pPr>
            <w:r>
              <w:tab/>
              <w:t>10.</w:t>
            </w:r>
            <w:r>
              <w:tab/>
              <w:t>Division</w:t>
            </w:r>
          </w:p>
          <w:p w14:paraId="069EC63C" w14:textId="2D9D8967" w:rsidR="008D5BDA" w:rsidRDefault="004A1369">
            <w:pPr>
              <w:pStyle w:val="CellText"/>
            </w:pPr>
            <w:r>
              <w:t xml:space="preserve">Office of Medicaid Program </w:t>
            </w:r>
            <w:r w:rsidR="00835F72">
              <w:t>Integrity Division</w:t>
            </w:r>
          </w:p>
        </w:tc>
      </w:tr>
      <w:tr w:rsidR="008D5BDA" w14:paraId="36A6740A" w14:textId="77777777">
        <w:trPr>
          <w:cantSplit/>
          <w:trHeight w:hRule="exact" w:val="1000"/>
        </w:trPr>
        <w:tc>
          <w:tcPr>
            <w:tcW w:w="5364" w:type="dxa"/>
            <w:gridSpan w:val="2"/>
          </w:tcPr>
          <w:p w14:paraId="4DBD219F" w14:textId="77777777" w:rsidR="008D5BDA" w:rsidRDefault="008D5BDA">
            <w:pPr>
              <w:pStyle w:val="CellNumber"/>
            </w:pPr>
            <w:r>
              <w:tab/>
              <w:t>5.</w:t>
            </w:r>
            <w:r>
              <w:tab/>
              <w:t>Working Title of Position (What the agency titles the position)</w:t>
            </w:r>
          </w:p>
          <w:p w14:paraId="6BBFA5F4" w14:textId="55B22987" w:rsidR="008D5BDA" w:rsidRDefault="00000C01" w:rsidP="00401408">
            <w:pPr>
              <w:pStyle w:val="CellText"/>
            </w:pPr>
            <w:r>
              <w:t>Healthcare Fraud Investigator</w:t>
            </w:r>
          </w:p>
        </w:tc>
        <w:tc>
          <w:tcPr>
            <w:tcW w:w="5364" w:type="dxa"/>
            <w:gridSpan w:val="2"/>
          </w:tcPr>
          <w:p w14:paraId="324E6FA3" w14:textId="77777777" w:rsidR="008D5BDA" w:rsidRDefault="008D5BDA">
            <w:pPr>
              <w:pStyle w:val="CellNumber"/>
            </w:pPr>
            <w:r>
              <w:tab/>
              <w:t>11.</w:t>
            </w:r>
            <w:r>
              <w:tab/>
              <w:t>Section</w:t>
            </w:r>
          </w:p>
          <w:p w14:paraId="061D8C92" w14:textId="059371B7" w:rsidR="008D5BDA" w:rsidRDefault="001B2023">
            <w:pPr>
              <w:pStyle w:val="CellText"/>
            </w:pPr>
            <w:r>
              <w:t>Southeast/</w:t>
            </w:r>
            <w:r w:rsidR="00B851A4">
              <w:t xml:space="preserve">Outstate </w:t>
            </w:r>
            <w:r w:rsidR="00443019">
              <w:t>Investigation Section</w:t>
            </w:r>
          </w:p>
        </w:tc>
      </w:tr>
      <w:tr w:rsidR="008D5BDA" w14:paraId="789157F5" w14:textId="77777777">
        <w:trPr>
          <w:cantSplit/>
          <w:trHeight w:hRule="exact" w:val="800"/>
        </w:trPr>
        <w:tc>
          <w:tcPr>
            <w:tcW w:w="5364" w:type="dxa"/>
            <w:gridSpan w:val="2"/>
          </w:tcPr>
          <w:p w14:paraId="2ABE638C" w14:textId="77777777" w:rsidR="008D5BDA" w:rsidRDefault="008D5BDA">
            <w:pPr>
              <w:pStyle w:val="CellNumber"/>
            </w:pPr>
            <w:r>
              <w:tab/>
              <w:t>6.</w:t>
            </w:r>
            <w:r>
              <w:tab/>
              <w:t>Name and Classification of Direct Supervisor</w:t>
            </w:r>
          </w:p>
          <w:p w14:paraId="64FDC960" w14:textId="62F96DD8" w:rsidR="008D5BDA" w:rsidRDefault="00443019">
            <w:pPr>
              <w:pStyle w:val="CellText"/>
            </w:pPr>
            <w:r>
              <w:t>Investigation Unit Manager</w:t>
            </w:r>
          </w:p>
        </w:tc>
        <w:tc>
          <w:tcPr>
            <w:tcW w:w="5364" w:type="dxa"/>
            <w:gridSpan w:val="2"/>
          </w:tcPr>
          <w:p w14:paraId="772347B5" w14:textId="77777777" w:rsidR="008D5BDA" w:rsidRDefault="008D5BDA">
            <w:pPr>
              <w:pStyle w:val="CellNumber"/>
            </w:pPr>
            <w:r>
              <w:tab/>
              <w:t>12.</w:t>
            </w:r>
            <w:r>
              <w:tab/>
              <w:t>Unit</w:t>
            </w:r>
          </w:p>
          <w:p w14:paraId="1F82D0CF" w14:textId="0EFD4A17" w:rsidR="008D5BDA" w:rsidRDefault="00443019" w:rsidP="00B33CA0">
            <w:pPr>
              <w:pStyle w:val="CellText"/>
            </w:pPr>
            <w:r>
              <w:t>Investigation Unit</w:t>
            </w:r>
          </w:p>
        </w:tc>
      </w:tr>
      <w:tr w:rsidR="008D5BDA" w14:paraId="262DA460" w14:textId="77777777" w:rsidTr="00881BAE">
        <w:trPr>
          <w:cantSplit/>
          <w:trHeight w:hRule="exact" w:val="1104"/>
        </w:trPr>
        <w:tc>
          <w:tcPr>
            <w:tcW w:w="5364" w:type="dxa"/>
            <w:gridSpan w:val="2"/>
          </w:tcPr>
          <w:p w14:paraId="7AE84C22" w14:textId="77777777" w:rsidR="008D5BDA" w:rsidRDefault="008D5BDA">
            <w:pPr>
              <w:pStyle w:val="CellNumber"/>
            </w:pPr>
            <w:r>
              <w:tab/>
              <w:t>7.</w:t>
            </w:r>
            <w:r>
              <w:tab/>
              <w:t>Name and Classification of Next Higher Level Supervisor</w:t>
            </w:r>
          </w:p>
          <w:p w14:paraId="3CBDB78D" w14:textId="0148DAAA" w:rsidR="008D5BDA" w:rsidRDefault="001B2023" w:rsidP="00835F72">
            <w:pPr>
              <w:pStyle w:val="CellText"/>
            </w:pPr>
            <w:r>
              <w:t>Jacob Kwasneski/</w:t>
            </w:r>
            <w:r w:rsidR="00443019">
              <w:t>Renee Johnson-Maybee, Investigation Section Manager</w:t>
            </w:r>
          </w:p>
        </w:tc>
        <w:tc>
          <w:tcPr>
            <w:tcW w:w="5364" w:type="dxa"/>
            <w:gridSpan w:val="2"/>
          </w:tcPr>
          <w:p w14:paraId="55377829" w14:textId="77777777" w:rsidR="008D5BDA" w:rsidRDefault="008D5BDA">
            <w:pPr>
              <w:pStyle w:val="CellNumber"/>
              <w:spacing w:after="100"/>
            </w:pPr>
            <w:r>
              <w:tab/>
              <w:t>13.</w:t>
            </w:r>
            <w:r>
              <w:tab/>
              <w:t>Work Location (City and Address)/Hours of Work</w:t>
            </w:r>
          </w:p>
          <w:p w14:paraId="4C0991DD" w14:textId="6D0D4604" w:rsidR="008D5BDA" w:rsidRDefault="00831114">
            <w:pPr>
              <w:pStyle w:val="CellText"/>
              <w:spacing w:before="0" w:after="0"/>
            </w:pPr>
            <w:r>
              <w:t>Various</w:t>
            </w:r>
            <w:r w:rsidR="00A2560E" w:rsidRPr="00A2560E">
              <w:t xml:space="preserve">/ Monday </w:t>
            </w:r>
            <w:r>
              <w:t>through</w:t>
            </w:r>
            <w:r w:rsidR="00A2560E" w:rsidRPr="00A2560E">
              <w:t xml:space="preserve"> Friday 8</w:t>
            </w:r>
            <w:r>
              <w:t>:00 am to 5:00 pm</w:t>
            </w:r>
          </w:p>
        </w:tc>
      </w:tr>
      <w:tr w:rsidR="008D5BDA" w14:paraId="5306D7CD" w14:textId="77777777" w:rsidTr="00245F0D">
        <w:trPr>
          <w:trHeight w:val="1785"/>
        </w:trPr>
        <w:tc>
          <w:tcPr>
            <w:tcW w:w="10728" w:type="dxa"/>
            <w:gridSpan w:val="4"/>
          </w:tcPr>
          <w:p w14:paraId="4007CF97" w14:textId="77777777" w:rsidR="008D5BDA" w:rsidRDefault="008D5BDA">
            <w:pPr>
              <w:pStyle w:val="CellNumber"/>
            </w:pPr>
            <w:r>
              <w:tab/>
              <w:t>14.</w:t>
            </w:r>
            <w:r>
              <w:tab/>
              <w:t>General Summary of Function/Purpose of Position</w:t>
            </w:r>
          </w:p>
          <w:p w14:paraId="31E4DCD1" w14:textId="77777777" w:rsidR="002315CB" w:rsidRDefault="002315CB" w:rsidP="002315CB">
            <w:pPr>
              <w:pStyle w:val="CellText"/>
              <w:ind w:left="49"/>
            </w:pPr>
            <w:r>
              <w:t>As a Healthcare Fraud Investigator of the Office of Inspector General, this position investigates allegations of health</w:t>
            </w:r>
          </w:p>
          <w:p w14:paraId="33F8033C" w14:textId="77777777" w:rsidR="002315CB" w:rsidRDefault="002315CB" w:rsidP="002315CB">
            <w:pPr>
              <w:pStyle w:val="CellText"/>
              <w:ind w:left="49"/>
            </w:pPr>
            <w:r>
              <w:t>services fraud, waste, and abuse for referral for administrative action and prosecution. This position assists in the overall</w:t>
            </w:r>
          </w:p>
          <w:p w14:paraId="4CA0EF4F" w14:textId="77777777" w:rsidR="002315CB" w:rsidRDefault="002315CB" w:rsidP="002315CB">
            <w:pPr>
              <w:pStyle w:val="CellText"/>
              <w:ind w:left="49"/>
            </w:pPr>
            <w:r>
              <w:t>planning, development, and direction of fieldwork, including fraud prevention and investigation involving programs</w:t>
            </w:r>
          </w:p>
          <w:p w14:paraId="550993B9" w14:textId="77777777" w:rsidR="002315CB" w:rsidRDefault="002315CB" w:rsidP="002315CB">
            <w:pPr>
              <w:pStyle w:val="CellText"/>
              <w:ind w:left="49"/>
            </w:pPr>
            <w:r>
              <w:t>administered by the Department of Health and Human Services (DHHS) for referral for criminal prosecution and/or civil</w:t>
            </w:r>
          </w:p>
          <w:p w14:paraId="6B74FADE" w14:textId="77777777" w:rsidR="002315CB" w:rsidRDefault="002315CB" w:rsidP="002315CB">
            <w:pPr>
              <w:pStyle w:val="CellText"/>
              <w:ind w:left="49"/>
            </w:pPr>
            <w:r>
              <w:t>recovery and repayment actions.</w:t>
            </w:r>
          </w:p>
          <w:p w14:paraId="3DAEB125" w14:textId="77777777" w:rsidR="002315CB" w:rsidRDefault="002315CB" w:rsidP="002315CB">
            <w:pPr>
              <w:pStyle w:val="CellText"/>
              <w:ind w:left="49"/>
            </w:pPr>
          </w:p>
          <w:p w14:paraId="01C90E9D" w14:textId="77777777" w:rsidR="002315CB" w:rsidRDefault="002315CB" w:rsidP="002315CB">
            <w:pPr>
              <w:pStyle w:val="CellText"/>
              <w:ind w:left="49"/>
            </w:pPr>
            <w:r>
              <w:t>This position has the responsibility for complex investigations into allegations of fraud, waste and abuse involving</w:t>
            </w:r>
          </w:p>
          <w:p w14:paraId="1942492C" w14:textId="77777777" w:rsidR="002315CB" w:rsidRDefault="002315CB" w:rsidP="002315CB">
            <w:pPr>
              <w:pStyle w:val="CellText"/>
              <w:ind w:left="49"/>
            </w:pPr>
            <w:r>
              <w:t xml:space="preserve">Michigan's Health Services Programs, including Michigan's Medicaid Program, Mental Health Program, </w:t>
            </w:r>
            <w:proofErr w:type="spellStart"/>
            <w:r>
              <w:t>MIChild</w:t>
            </w:r>
            <w:proofErr w:type="spellEnd"/>
            <w:r>
              <w:t xml:space="preserve"> Program</w:t>
            </w:r>
          </w:p>
          <w:p w14:paraId="1EFDCFF1" w14:textId="77777777" w:rsidR="002315CB" w:rsidRDefault="002315CB" w:rsidP="002315CB">
            <w:pPr>
              <w:pStyle w:val="CellText"/>
              <w:ind w:left="49"/>
            </w:pPr>
            <w:r>
              <w:t>and Children's Special Health Care Services Program.</w:t>
            </w:r>
          </w:p>
          <w:p w14:paraId="22B9B8E6" w14:textId="77777777" w:rsidR="002315CB" w:rsidRDefault="002315CB" w:rsidP="002315CB">
            <w:pPr>
              <w:pStyle w:val="CellText"/>
              <w:ind w:left="49"/>
            </w:pPr>
          </w:p>
          <w:p w14:paraId="0A1F0873" w14:textId="77777777" w:rsidR="002315CB" w:rsidRDefault="002315CB" w:rsidP="002315CB">
            <w:pPr>
              <w:pStyle w:val="CellText"/>
              <w:ind w:left="49"/>
            </w:pPr>
            <w:r>
              <w:t>These investigations may result in referral to law enforcement agencies (e.g., Attorney General Health Care Fraud Division)</w:t>
            </w:r>
          </w:p>
          <w:p w14:paraId="6393EA95" w14:textId="77777777" w:rsidR="002315CB" w:rsidRDefault="002315CB" w:rsidP="002315CB">
            <w:pPr>
              <w:pStyle w:val="CellText"/>
              <w:ind w:left="49"/>
            </w:pPr>
            <w:r>
              <w:t>for criminal prosecution.</w:t>
            </w:r>
          </w:p>
          <w:p w14:paraId="25AC0B07" w14:textId="77777777" w:rsidR="002315CB" w:rsidRDefault="002315CB" w:rsidP="002315CB">
            <w:pPr>
              <w:pStyle w:val="CellText"/>
              <w:ind w:left="49"/>
            </w:pPr>
          </w:p>
          <w:p w14:paraId="3C9B48EB" w14:textId="77777777" w:rsidR="002315CB" w:rsidRDefault="002315CB" w:rsidP="002315CB">
            <w:pPr>
              <w:pStyle w:val="CellText"/>
              <w:ind w:left="49"/>
            </w:pPr>
            <w:r>
              <w:t>The powers and duties of the Office of Inspector General include, but are not limited to, the following:</w:t>
            </w:r>
          </w:p>
          <w:p w14:paraId="2C4943B4" w14:textId="77777777" w:rsidR="002315CB" w:rsidRDefault="002315CB" w:rsidP="002315CB">
            <w:pPr>
              <w:pStyle w:val="CellText"/>
              <w:ind w:left="49"/>
            </w:pPr>
            <w:r>
              <w:t>- Solicit, receive, and investigate complaints related to fraud, waste, and abuse in health services programs.</w:t>
            </w:r>
          </w:p>
          <w:p w14:paraId="11B70C30" w14:textId="77777777" w:rsidR="002315CB" w:rsidRDefault="002315CB" w:rsidP="002315CB">
            <w:pPr>
              <w:pStyle w:val="CellText"/>
              <w:ind w:left="49"/>
            </w:pPr>
            <w:r>
              <w:t>- Undertake and be responsible for MDHHS' duties under federal law with respect to fraud, waste, and abuse for the</w:t>
            </w:r>
          </w:p>
          <w:p w14:paraId="365B3EF7" w14:textId="77777777" w:rsidR="002315CB" w:rsidRDefault="002315CB" w:rsidP="002315CB">
            <w:pPr>
              <w:pStyle w:val="CellText"/>
              <w:ind w:left="49"/>
            </w:pPr>
            <w:r>
              <w:lastRenderedPageBreak/>
              <w:t>administration of the health services programs in Michigan.</w:t>
            </w:r>
          </w:p>
          <w:p w14:paraId="658B660A" w14:textId="77777777" w:rsidR="002315CB" w:rsidRDefault="002315CB" w:rsidP="002315CB">
            <w:pPr>
              <w:pStyle w:val="CellText"/>
              <w:ind w:left="49"/>
            </w:pPr>
            <w:r>
              <w:t>- Actively seek out fraudulent billing practices of providers and develop techniques and procedures for detecting suspect</w:t>
            </w:r>
          </w:p>
          <w:p w14:paraId="2FD68572" w14:textId="77777777" w:rsidR="002315CB" w:rsidRDefault="002315CB" w:rsidP="002315CB">
            <w:pPr>
              <w:pStyle w:val="CellText"/>
              <w:ind w:left="49"/>
            </w:pPr>
            <w:r>
              <w:t xml:space="preserve">billing patterns </w:t>
            </w:r>
            <w:proofErr w:type="gramStart"/>
            <w:r>
              <w:t>through the use of</w:t>
            </w:r>
            <w:proofErr w:type="gramEnd"/>
            <w:r>
              <w:t xml:space="preserve"> existing database resources managed by MDHHS and available from federal sources.</w:t>
            </w:r>
          </w:p>
          <w:p w14:paraId="53CA2AE6" w14:textId="77777777" w:rsidR="002315CB" w:rsidRDefault="002315CB" w:rsidP="002315CB">
            <w:pPr>
              <w:pStyle w:val="CellText"/>
              <w:ind w:left="49"/>
            </w:pPr>
            <w:r>
              <w:t>- Pursuant to Section 8 of The Social Welfare Act, 1939 PA 280, MCL 400.8, subpoena and enforce the attendance of</w:t>
            </w:r>
          </w:p>
          <w:p w14:paraId="0DDC9425" w14:textId="77777777" w:rsidR="002315CB" w:rsidRDefault="002315CB" w:rsidP="002315CB">
            <w:pPr>
              <w:pStyle w:val="CellText"/>
              <w:ind w:left="49"/>
            </w:pPr>
            <w:r>
              <w:t>witnesses, administer oaths or affirmations, examine witnesses under oath, and take testimony as the Inspector General</w:t>
            </w:r>
          </w:p>
          <w:p w14:paraId="622C1A11" w14:textId="77777777" w:rsidR="002315CB" w:rsidRDefault="002315CB" w:rsidP="002315CB">
            <w:pPr>
              <w:pStyle w:val="CellText"/>
              <w:ind w:left="49"/>
            </w:pPr>
            <w:r>
              <w:t>deems relevant or material to an investigation, examination, or review undertaken by the Office.</w:t>
            </w:r>
          </w:p>
          <w:p w14:paraId="50F0FB15" w14:textId="77777777" w:rsidR="002315CB" w:rsidRDefault="002315CB" w:rsidP="002315CB">
            <w:pPr>
              <w:pStyle w:val="CellText"/>
              <w:ind w:left="49"/>
            </w:pPr>
            <w:r>
              <w:t>- Require and compel the production of such books, papers, records, and documents as the Inspector General deems to</w:t>
            </w:r>
          </w:p>
          <w:p w14:paraId="47DD269A" w14:textId="77777777" w:rsidR="002315CB" w:rsidRDefault="002315CB" w:rsidP="002315CB">
            <w:pPr>
              <w:pStyle w:val="CellText"/>
              <w:ind w:left="49"/>
            </w:pPr>
            <w:r>
              <w:t>be relevant or material to an investigation, examination, or review undertaken by the Office.</w:t>
            </w:r>
          </w:p>
          <w:p w14:paraId="0A1EB0D9" w14:textId="77777777" w:rsidR="002315CB" w:rsidRDefault="002315CB" w:rsidP="002315CB">
            <w:pPr>
              <w:pStyle w:val="CellText"/>
              <w:ind w:left="49"/>
            </w:pPr>
            <w:r>
              <w:t>- Examine and copy or remove documents or records of any kind related to health services programs or necessary for the</w:t>
            </w:r>
          </w:p>
          <w:p w14:paraId="56733292" w14:textId="77777777" w:rsidR="002315CB" w:rsidRDefault="002315CB" w:rsidP="002315CB">
            <w:pPr>
              <w:pStyle w:val="CellText"/>
              <w:ind w:left="49"/>
            </w:pPr>
            <w:r>
              <w:t>Office to perform its duties and responsibilities that are prepared, maintained, or held by, or available to, any state agency</w:t>
            </w:r>
          </w:p>
          <w:p w14:paraId="1C67FEA8" w14:textId="77777777" w:rsidR="002315CB" w:rsidRDefault="002315CB" w:rsidP="002315CB">
            <w:pPr>
              <w:pStyle w:val="CellText"/>
              <w:ind w:left="49"/>
            </w:pPr>
            <w:r>
              <w:t>or local unit of government entity or contractor to a state agency or local unit of government.</w:t>
            </w:r>
          </w:p>
          <w:p w14:paraId="5CA130EC" w14:textId="77777777" w:rsidR="002315CB" w:rsidRDefault="002315CB" w:rsidP="002315CB">
            <w:pPr>
              <w:pStyle w:val="CellText"/>
              <w:ind w:left="49"/>
            </w:pPr>
            <w:r>
              <w:t>- Pursue administrative and civil enforcement actions or collections against any individual or entity that engages in fraud,</w:t>
            </w:r>
          </w:p>
          <w:p w14:paraId="2EDEA8EC" w14:textId="77777777" w:rsidR="002315CB" w:rsidRDefault="002315CB" w:rsidP="002315CB">
            <w:pPr>
              <w:pStyle w:val="CellText"/>
              <w:ind w:left="49"/>
            </w:pPr>
            <w:r>
              <w:t>abuse, or illegal or improper acts or unacceptable practices perpetrated within health services programs, including but not</w:t>
            </w:r>
          </w:p>
          <w:p w14:paraId="2F0341BF" w14:textId="77777777" w:rsidR="002315CB" w:rsidRDefault="002315CB" w:rsidP="002315CB">
            <w:pPr>
              <w:pStyle w:val="CellText"/>
              <w:ind w:left="49"/>
            </w:pPr>
            <w:r>
              <w:t>limited to:</w:t>
            </w:r>
          </w:p>
          <w:p w14:paraId="2AFE1853" w14:textId="77777777" w:rsidR="002315CB" w:rsidRDefault="002315CB" w:rsidP="002315CB">
            <w:pPr>
              <w:pStyle w:val="CellText"/>
              <w:ind w:left="49"/>
            </w:pPr>
            <w:r>
              <w:t>o Referring information and evidence to regulatory agencies and licensure boards.</w:t>
            </w:r>
          </w:p>
          <w:p w14:paraId="70F7FD1E" w14:textId="77777777" w:rsidR="002315CB" w:rsidRDefault="002315CB" w:rsidP="002315CB">
            <w:pPr>
              <w:pStyle w:val="CellText"/>
              <w:ind w:left="49"/>
            </w:pPr>
            <w:r>
              <w:t>o Excluding providers, vendors, and contractors from participation in the Medicaid program.</w:t>
            </w:r>
          </w:p>
          <w:p w14:paraId="74B66759" w14:textId="77777777" w:rsidR="002315CB" w:rsidRDefault="002315CB" w:rsidP="002315CB">
            <w:pPr>
              <w:pStyle w:val="CellText"/>
              <w:ind w:left="49"/>
            </w:pPr>
            <w:r>
              <w:t>o Imposing administrative sanctions and penalties in accordance with state and federal laws and regulations.</w:t>
            </w:r>
          </w:p>
          <w:p w14:paraId="14A7C07D" w14:textId="77777777" w:rsidR="002315CB" w:rsidRDefault="002315CB" w:rsidP="002315CB">
            <w:pPr>
              <w:pStyle w:val="CellText"/>
              <w:ind w:left="49"/>
            </w:pPr>
            <w:r>
              <w:t>o Pursuing any other formal or informal enforcement action relating to fraud, waste, and abuse that MDHHS is authorized</w:t>
            </w:r>
          </w:p>
          <w:p w14:paraId="02903855" w14:textId="77777777" w:rsidR="002315CB" w:rsidRDefault="002315CB" w:rsidP="002315CB">
            <w:pPr>
              <w:pStyle w:val="CellText"/>
              <w:ind w:left="49"/>
            </w:pPr>
            <w:r>
              <w:t>to take under state or federal law, including, but not limited to, any actions under Sections 111 a to 111 h of The Social</w:t>
            </w:r>
          </w:p>
          <w:p w14:paraId="71CDBBD7" w14:textId="77777777" w:rsidR="002315CB" w:rsidRDefault="002315CB" w:rsidP="002315CB">
            <w:pPr>
              <w:pStyle w:val="CellText"/>
              <w:ind w:left="49"/>
            </w:pPr>
            <w:r>
              <w:t>Welfare Act, 1939 PA 280, MCL 400.111 a to 400.111 h, or 1979 AC, R 400.3401 to 400.3425.</w:t>
            </w:r>
          </w:p>
          <w:p w14:paraId="7CAC1254" w14:textId="77777777" w:rsidR="002315CB" w:rsidRDefault="002315CB" w:rsidP="002315CB">
            <w:pPr>
              <w:pStyle w:val="CellText"/>
              <w:ind w:left="49"/>
            </w:pPr>
            <w:r>
              <w:t>- Promptly provide information and evidence relating to suspected criminal acts to the Medicaid Fraud Control Unit of the</w:t>
            </w:r>
          </w:p>
          <w:p w14:paraId="70480E95" w14:textId="77777777" w:rsidR="002315CB" w:rsidRDefault="002315CB" w:rsidP="002315CB">
            <w:pPr>
              <w:pStyle w:val="CellText"/>
              <w:ind w:left="49"/>
            </w:pPr>
            <w:r>
              <w:t>Department of Attorney General, or any successor entity, to the extent required by federal law.</w:t>
            </w:r>
          </w:p>
          <w:p w14:paraId="42A2B691" w14:textId="176463E4" w:rsidR="00245F0D" w:rsidRPr="00A527A1" w:rsidRDefault="002315CB" w:rsidP="002315CB">
            <w:pPr>
              <w:pStyle w:val="CellText"/>
              <w:spacing w:after="0"/>
              <w:ind w:left="49"/>
              <w:rPr>
                <w:sz w:val="2"/>
              </w:rPr>
            </w:pPr>
            <w:r>
              <w:t>- Prepare cases, provide testimony, and support administrative hearings and other legal proceedings.</w:t>
            </w:r>
          </w:p>
          <w:p w14:paraId="7742A6D3" w14:textId="77777777" w:rsidR="009C5F32" w:rsidRDefault="009C5F32" w:rsidP="00835F72">
            <w:pPr>
              <w:pStyle w:val="CellText"/>
              <w:spacing w:after="0"/>
              <w:ind w:left="49"/>
            </w:pPr>
          </w:p>
        </w:tc>
      </w:tr>
      <w:tr w:rsidR="008D5BDA" w14:paraId="18A4BEAF" w14:textId="77777777">
        <w:trPr>
          <w:cantSplit/>
          <w:trHeight w:hRule="exact" w:val="1000"/>
        </w:trPr>
        <w:tc>
          <w:tcPr>
            <w:tcW w:w="10728" w:type="dxa"/>
            <w:gridSpan w:val="4"/>
          </w:tcPr>
          <w:p w14:paraId="4891A3B8" w14:textId="77777777" w:rsidR="008D5BDA" w:rsidRDefault="008D5BDA">
            <w:pPr>
              <w:pStyle w:val="CellNumber"/>
            </w:pPr>
            <w:r>
              <w:lastRenderedPageBreak/>
              <w:t>For Civil Service Use Only</w:t>
            </w:r>
          </w:p>
          <w:p w14:paraId="1642B84A" w14:textId="77777777" w:rsidR="008D5BDA" w:rsidRDefault="008D5BDA">
            <w:pPr>
              <w:pStyle w:val="CellText"/>
            </w:pPr>
          </w:p>
        </w:tc>
      </w:tr>
      <w:tr w:rsidR="008D5BDA" w14:paraId="70BEB40B" w14:textId="77777777">
        <w:tc>
          <w:tcPr>
            <w:tcW w:w="10728" w:type="dxa"/>
            <w:gridSpan w:val="4"/>
          </w:tcPr>
          <w:p w14:paraId="03340436" w14:textId="77777777" w:rsidR="008D5BDA" w:rsidRDefault="008D5BDA">
            <w:pPr>
              <w:pStyle w:val="CellNumber"/>
              <w:rPr>
                <w:sz w:val="22"/>
              </w:rPr>
            </w:pPr>
            <w:r>
              <w:rPr>
                <w:sz w:val="22"/>
              </w:rPr>
              <w:tab/>
              <w:t>15.</w:t>
            </w:r>
            <w:r>
              <w:rPr>
                <w:sz w:val="22"/>
              </w:rPr>
              <w:tab/>
              <w:t xml:space="preserve">Please describe your </w:t>
            </w:r>
            <w:r>
              <w:rPr>
                <w:sz w:val="22"/>
                <w:u w:val="single"/>
              </w:rPr>
              <w:t>assigned</w:t>
            </w:r>
            <w:r>
              <w:rPr>
                <w:sz w:val="22"/>
              </w:rPr>
              <w:t xml:space="preserve"> duties, percent of time spent performing each duty, and explain what is done to complete each duty.</w:t>
            </w:r>
          </w:p>
          <w:p w14:paraId="7D924DC7" w14:textId="77777777" w:rsidR="008D5BDA" w:rsidRDefault="008D5BDA">
            <w:pPr>
              <w:pStyle w:val="CellNumber"/>
              <w:spacing w:after="120"/>
              <w:rPr>
                <w:sz w:val="22"/>
              </w:rPr>
            </w:pPr>
            <w:r>
              <w:rPr>
                <w:sz w:val="22"/>
              </w:rPr>
              <w:tab/>
            </w:r>
            <w:r>
              <w:rPr>
                <w:sz w:val="22"/>
              </w:rPr>
              <w:tab/>
              <w:t>List your duties in the order of importance, from most important to least important.  The total percentage of all duties performed must equal 100 percent.</w:t>
            </w:r>
          </w:p>
        </w:tc>
      </w:tr>
      <w:tr w:rsidR="004D12A0" w14:paraId="69E3A735" w14:textId="77777777" w:rsidTr="006C6431">
        <w:trPr>
          <w:trHeight w:val="4206"/>
        </w:trPr>
        <w:tc>
          <w:tcPr>
            <w:tcW w:w="10728" w:type="dxa"/>
            <w:gridSpan w:val="4"/>
          </w:tcPr>
          <w:p w14:paraId="5F0DF85D" w14:textId="77777777" w:rsidR="004D12A0" w:rsidRDefault="004D12A0">
            <w:pPr>
              <w:pStyle w:val="Heading3"/>
              <w:keepNext w:val="0"/>
            </w:pPr>
            <w:r>
              <w:t>Duty 1</w:t>
            </w:r>
          </w:p>
          <w:p w14:paraId="35FDF70E" w14:textId="77777777" w:rsidR="004D12A0" w:rsidRDefault="004D12A0">
            <w:pPr>
              <w:pStyle w:val="DutyText"/>
              <w:tabs>
                <w:tab w:val="left" w:pos="3600"/>
                <w:tab w:val="left" w:pos="4590"/>
                <w:tab w:val="right" w:pos="5220"/>
              </w:tabs>
              <w:rPr>
                <w:b/>
                <w:u w:val="single"/>
              </w:rPr>
            </w:pPr>
            <w:r>
              <w:rPr>
                <w:b/>
              </w:rPr>
              <w:t>General Summary of Duty 1</w:t>
            </w:r>
            <w:r>
              <w:rPr>
                <w:b/>
              </w:rPr>
              <w:tab/>
              <w:t>% of Time</w:t>
            </w:r>
            <w:r>
              <w:rPr>
                <w:b/>
              </w:rPr>
              <w:tab/>
            </w:r>
            <w:r w:rsidR="00286DDE">
              <w:rPr>
                <w:b/>
                <w:u w:val="single"/>
              </w:rPr>
              <w:t>4</w:t>
            </w:r>
            <w:r w:rsidR="00AC572A">
              <w:rPr>
                <w:b/>
                <w:u w:val="single"/>
              </w:rPr>
              <w:t>5</w:t>
            </w:r>
          </w:p>
          <w:p w14:paraId="6AFBA3CF" w14:textId="77777777" w:rsidR="00245F0D" w:rsidRDefault="00286DDE">
            <w:pPr>
              <w:pStyle w:val="DutyText"/>
            </w:pPr>
            <w:r>
              <w:t>I</w:t>
            </w:r>
            <w:r w:rsidR="00A2560E" w:rsidRPr="00A2560E">
              <w:t xml:space="preserve">nvestigates allegations of health services fraud, waste, and abuse for referral for administrative action and prosecution. </w:t>
            </w:r>
            <w:r w:rsidR="006C6431">
              <w:t xml:space="preserve"> </w:t>
            </w:r>
            <w:r w:rsidR="00757EA7">
              <w:t>Completes data queries</w:t>
            </w:r>
            <w:r w:rsidR="00A2560E" w:rsidRPr="00A2560E">
              <w:t>, analys</w:t>
            </w:r>
            <w:r w:rsidR="00757EA7">
              <w:t>e</w:t>
            </w:r>
            <w:r w:rsidR="00A2560E" w:rsidRPr="00A2560E">
              <w:t>s and review</w:t>
            </w:r>
            <w:r w:rsidR="00757EA7">
              <w:t>s</w:t>
            </w:r>
            <w:r w:rsidR="00A2560E" w:rsidRPr="00A2560E">
              <w:t xml:space="preserve"> necessary to support audits and investigations of health services providers for fraud, waste, and abuse. </w:t>
            </w:r>
            <w:r w:rsidR="006C6431">
              <w:t xml:space="preserve"> </w:t>
            </w:r>
            <w:r w:rsidR="00A2560E" w:rsidRPr="00A2560E">
              <w:t xml:space="preserve">Screens and analyzes computer generated data, including accessing and retrieving claims processing and other information directly from mechanized claims processing systems. </w:t>
            </w:r>
          </w:p>
          <w:p w14:paraId="52C8203A" w14:textId="77777777" w:rsidR="00A2560E" w:rsidRDefault="00A2560E">
            <w:pPr>
              <w:pStyle w:val="DutyText"/>
            </w:pPr>
          </w:p>
          <w:p w14:paraId="62893DCA" w14:textId="77777777" w:rsidR="004D12A0" w:rsidRDefault="004D12A0">
            <w:pPr>
              <w:pStyle w:val="DutyText"/>
              <w:rPr>
                <w:b/>
              </w:rPr>
            </w:pPr>
            <w:r>
              <w:rPr>
                <w:b/>
              </w:rPr>
              <w:t>Individual tasks related to the duty.</w:t>
            </w:r>
          </w:p>
          <w:p w14:paraId="46145DBA" w14:textId="77777777" w:rsidR="006C6431" w:rsidRDefault="00A2560E" w:rsidP="00316A58">
            <w:pPr>
              <w:pStyle w:val="DutyText"/>
              <w:numPr>
                <w:ilvl w:val="0"/>
                <w:numId w:val="22"/>
              </w:numPr>
              <w:spacing w:before="0" w:after="0"/>
            </w:pPr>
            <w:r>
              <w:t xml:space="preserve">Accesses and retrieves claims processing and other information directly from mechanized claims processing systems including CHAMPS, the </w:t>
            </w:r>
            <w:r w:rsidR="006C6431">
              <w:t>M</w:t>
            </w:r>
            <w:r>
              <w:t>D</w:t>
            </w:r>
            <w:r w:rsidR="006C6431">
              <w:t>H</w:t>
            </w:r>
            <w:r>
              <w:t>H</w:t>
            </w:r>
            <w:r w:rsidR="006C6431">
              <w:t>S</w:t>
            </w:r>
            <w:r>
              <w:t xml:space="preserve"> data warehouse, and other available State and federal database resources</w:t>
            </w:r>
            <w:r w:rsidR="006C6431">
              <w:t xml:space="preserve"> necessary to initiate, support, and complete audit and investigative activities.</w:t>
            </w:r>
          </w:p>
          <w:p w14:paraId="165C7F44" w14:textId="77777777" w:rsidR="00A2560E" w:rsidRDefault="006C6431" w:rsidP="00316A58">
            <w:pPr>
              <w:pStyle w:val="DutyText"/>
              <w:numPr>
                <w:ilvl w:val="0"/>
                <w:numId w:val="22"/>
              </w:numPr>
              <w:spacing w:before="0" w:after="0"/>
            </w:pPr>
            <w:r>
              <w:t>Analyzes</w:t>
            </w:r>
            <w:r w:rsidR="00A2560E">
              <w:t xml:space="preserve"> electronic data to recognize and select relevant and material claims processing and other information from systems to detect health services fraud, waste, and abuse (</w:t>
            </w:r>
            <w:r>
              <w:t xml:space="preserve">e.g., </w:t>
            </w:r>
            <w:r w:rsidR="00A2560E">
              <w:t>patterns of inappropriate billing, coding, etc.).</w:t>
            </w:r>
          </w:p>
          <w:p w14:paraId="758B0D3F" w14:textId="77777777" w:rsidR="00A2560E" w:rsidRDefault="00A2560E" w:rsidP="00316A58">
            <w:pPr>
              <w:pStyle w:val="DutyText"/>
              <w:numPr>
                <w:ilvl w:val="0"/>
                <w:numId w:val="22"/>
              </w:numPr>
              <w:spacing w:before="0" w:after="0"/>
            </w:pPr>
            <w:r>
              <w:t xml:space="preserve">Recommends system edits to </w:t>
            </w:r>
            <w:r w:rsidR="006C6431">
              <w:t>prevent payment of potentially fraudulent claims</w:t>
            </w:r>
            <w:r>
              <w:t>.</w:t>
            </w:r>
          </w:p>
          <w:p w14:paraId="728816E8" w14:textId="77777777" w:rsidR="004D12A0" w:rsidRDefault="00A2560E" w:rsidP="00316A58">
            <w:pPr>
              <w:pStyle w:val="DutyText"/>
              <w:numPr>
                <w:ilvl w:val="0"/>
                <w:numId w:val="22"/>
              </w:numPr>
              <w:spacing w:before="0" w:after="0"/>
            </w:pPr>
            <w:r>
              <w:t>Other duties as assigned.</w:t>
            </w:r>
          </w:p>
        </w:tc>
      </w:tr>
      <w:tr w:rsidR="008D5BDA" w14:paraId="5E17FC17" w14:textId="77777777" w:rsidTr="004D12A0">
        <w:trPr>
          <w:trHeight w:val="705"/>
        </w:trPr>
        <w:tc>
          <w:tcPr>
            <w:tcW w:w="10728" w:type="dxa"/>
            <w:gridSpan w:val="4"/>
          </w:tcPr>
          <w:p w14:paraId="5D928FDE" w14:textId="77777777" w:rsidR="008D5BDA" w:rsidRDefault="008D5BDA">
            <w:pPr>
              <w:pStyle w:val="Heading3"/>
              <w:keepNext w:val="0"/>
            </w:pPr>
            <w:r>
              <w:t>Duty 2</w:t>
            </w:r>
          </w:p>
          <w:p w14:paraId="5AA61BE7" w14:textId="77777777" w:rsidR="008D5BDA" w:rsidRDefault="008D5BDA">
            <w:pPr>
              <w:pStyle w:val="DutyText"/>
              <w:tabs>
                <w:tab w:val="left" w:pos="3600"/>
                <w:tab w:val="left" w:pos="4590"/>
                <w:tab w:val="right" w:pos="5220"/>
              </w:tabs>
              <w:rPr>
                <w:b/>
                <w:u w:val="single"/>
              </w:rPr>
            </w:pPr>
            <w:r>
              <w:rPr>
                <w:b/>
              </w:rPr>
              <w:t>General Summary of Duty 2</w:t>
            </w:r>
            <w:r>
              <w:rPr>
                <w:b/>
              </w:rPr>
              <w:tab/>
              <w:t>% of Time</w:t>
            </w:r>
            <w:r>
              <w:rPr>
                <w:b/>
              </w:rPr>
              <w:tab/>
            </w:r>
            <w:r w:rsidR="00286DDE">
              <w:rPr>
                <w:b/>
                <w:u w:val="single"/>
              </w:rPr>
              <w:t>45</w:t>
            </w:r>
          </w:p>
          <w:p w14:paraId="3189481B" w14:textId="77777777" w:rsidR="00D541A9" w:rsidRDefault="006C6431" w:rsidP="004D12A0">
            <w:pPr>
              <w:pStyle w:val="DutyText"/>
            </w:pPr>
            <w:r>
              <w:t>Performs</w:t>
            </w:r>
            <w:r w:rsidR="00D541A9" w:rsidRPr="00D541A9">
              <w:t xml:space="preserve"> professional investigative staff work to resolve complex investigations (involving possible criminal acts) that involve health services programs by fact finding, forensic accounting investigations, legal and compliance analysis, criminal justice procedures, and claims identification, adjudication and disposition. </w:t>
            </w:r>
            <w:r w:rsidR="00072E5D">
              <w:t xml:space="preserve"> </w:t>
            </w:r>
            <w:r w:rsidR="00716D61" w:rsidRPr="00716D61">
              <w:t>Maintains records, prepares reports, and composes correspondence relative to program integrity and accountability.</w:t>
            </w:r>
          </w:p>
          <w:p w14:paraId="7AA00FD1" w14:textId="77777777" w:rsidR="00A527A1" w:rsidRDefault="00A527A1" w:rsidP="004D12A0">
            <w:pPr>
              <w:pStyle w:val="DutyText"/>
            </w:pPr>
          </w:p>
          <w:p w14:paraId="698BC739" w14:textId="77777777" w:rsidR="004D12A0" w:rsidRDefault="004D12A0" w:rsidP="004D12A0">
            <w:pPr>
              <w:pStyle w:val="DutyText"/>
              <w:rPr>
                <w:b/>
              </w:rPr>
            </w:pPr>
            <w:r>
              <w:rPr>
                <w:b/>
              </w:rPr>
              <w:t>Individual tasks related to the duty.</w:t>
            </w:r>
          </w:p>
          <w:p w14:paraId="3266D11D" w14:textId="77777777" w:rsidR="00316A58" w:rsidRPr="00316A58" w:rsidRDefault="00316A58" w:rsidP="00316A58">
            <w:pPr>
              <w:pStyle w:val="ListParagraph"/>
              <w:numPr>
                <w:ilvl w:val="0"/>
                <w:numId w:val="24"/>
              </w:numPr>
              <w:ind w:left="317"/>
            </w:pPr>
            <w:r w:rsidRPr="00316A58">
              <w:t>Performs research of applicable statutes including the State Social Welfare Act, Health Care False Claim Act, and Administrative Procedures Act, Title XIX of the Federal Social Security Act and title VI of the Patient Protection and Affordable Care Act, supporting regulations under the Code of Federal regulations and supporting case law and applicable promulgated rules.</w:t>
            </w:r>
          </w:p>
          <w:p w14:paraId="2D712598" w14:textId="77777777" w:rsidR="00316A58" w:rsidRDefault="00316A58" w:rsidP="00316A58">
            <w:pPr>
              <w:pStyle w:val="DutyText"/>
              <w:numPr>
                <w:ilvl w:val="0"/>
                <w:numId w:val="24"/>
              </w:numPr>
              <w:spacing w:before="0" w:after="0"/>
              <w:ind w:left="317"/>
            </w:pPr>
            <w:r w:rsidRPr="00316A58">
              <w:t>Performs investigative research activities, including the review and analysis of financial, transactional, and operational records, data, and claims information of health services providers and suppliers in order to determine compliance with applicable health services law</w:t>
            </w:r>
            <w:r w:rsidR="00757EA7">
              <w:t>s</w:t>
            </w:r>
            <w:r w:rsidRPr="00316A58">
              <w:t>, rules, policies, and regulations</w:t>
            </w:r>
            <w:r>
              <w:t>.</w:t>
            </w:r>
          </w:p>
          <w:p w14:paraId="68BC0CD0" w14:textId="77777777" w:rsidR="00316A58" w:rsidRDefault="00316A58" w:rsidP="00316A58">
            <w:pPr>
              <w:pStyle w:val="DutyText"/>
              <w:numPr>
                <w:ilvl w:val="0"/>
                <w:numId w:val="24"/>
              </w:numPr>
              <w:spacing w:before="0" w:after="0"/>
              <w:ind w:left="317"/>
            </w:pPr>
            <w:r w:rsidRPr="007E6A34">
              <w:t>Identifies and reviews medical records for medical necessity, utilization, up-coding, and health services performed that are inconsistent with beneficiary diagnosis and treatment.</w:t>
            </w:r>
          </w:p>
          <w:p w14:paraId="1144642D" w14:textId="77777777" w:rsidR="00316A58" w:rsidRDefault="00316A58" w:rsidP="00316A58">
            <w:pPr>
              <w:pStyle w:val="ListParagraph"/>
              <w:numPr>
                <w:ilvl w:val="0"/>
                <w:numId w:val="24"/>
              </w:numPr>
              <w:ind w:left="319"/>
            </w:pPr>
            <w:r w:rsidRPr="00316A58">
              <w:t>Interviews involved parties and obtains statements.</w:t>
            </w:r>
          </w:p>
          <w:p w14:paraId="07C3D94F" w14:textId="77777777" w:rsidR="00316A58" w:rsidRPr="00316A58" w:rsidRDefault="00316A58" w:rsidP="00316A58">
            <w:pPr>
              <w:pStyle w:val="ListParagraph"/>
              <w:numPr>
                <w:ilvl w:val="0"/>
                <w:numId w:val="24"/>
              </w:numPr>
              <w:ind w:left="317"/>
            </w:pPr>
            <w:r w:rsidRPr="00316A58">
              <w:t>Calculates the amount of fraud</w:t>
            </w:r>
            <w:r>
              <w:t>, waste, or abuse</w:t>
            </w:r>
            <w:r w:rsidRPr="00316A58">
              <w:t xml:space="preserve"> through the analysis of evidence, electronic data, business and medical records, accounting information, and the application of state and federal law, rules, policy, and regulations.</w:t>
            </w:r>
          </w:p>
          <w:p w14:paraId="7F745FB2" w14:textId="77777777" w:rsidR="00316A58" w:rsidRDefault="00316A58" w:rsidP="00316A58">
            <w:pPr>
              <w:pStyle w:val="ListParagraph"/>
              <w:numPr>
                <w:ilvl w:val="0"/>
                <w:numId w:val="24"/>
              </w:numPr>
              <w:ind w:left="317"/>
            </w:pPr>
            <w:r w:rsidRPr="00316A58">
              <w:t>Prepares written reports, memoranda, case summaries, and analysis for administrative or civil enforcement actions against health services providers suspected of health services fraud, waste, and abuse.</w:t>
            </w:r>
          </w:p>
          <w:p w14:paraId="2E88321E" w14:textId="77777777" w:rsidR="00316A58" w:rsidRDefault="00316A58" w:rsidP="00316A58">
            <w:pPr>
              <w:pStyle w:val="DutyText"/>
              <w:numPr>
                <w:ilvl w:val="0"/>
                <w:numId w:val="24"/>
              </w:numPr>
              <w:spacing w:before="0" w:after="0"/>
              <w:ind w:left="317"/>
            </w:pPr>
            <w:r>
              <w:t>Drafts and serves subpoenas.</w:t>
            </w:r>
          </w:p>
          <w:p w14:paraId="39F76584" w14:textId="77777777" w:rsidR="00316A58" w:rsidRPr="00316A58" w:rsidRDefault="00316A58" w:rsidP="00316A58">
            <w:pPr>
              <w:pStyle w:val="ListParagraph"/>
              <w:numPr>
                <w:ilvl w:val="0"/>
                <w:numId w:val="24"/>
              </w:numPr>
              <w:ind w:left="317"/>
            </w:pPr>
            <w:r>
              <w:t>When appropriate, refers suspected fraud to the Attorney General’s Health Care Fraud Division.</w:t>
            </w:r>
          </w:p>
          <w:p w14:paraId="62FE50C4" w14:textId="77777777" w:rsidR="00316A58" w:rsidRDefault="00316A58" w:rsidP="00316A58">
            <w:pPr>
              <w:pStyle w:val="ListParagraph"/>
              <w:numPr>
                <w:ilvl w:val="0"/>
                <w:numId w:val="24"/>
              </w:numPr>
              <w:ind w:left="317"/>
            </w:pPr>
            <w:r w:rsidRPr="00316A58">
              <w:t>Prepares records and information necessary to support testimony at civil, criminal, and administrative proceedings.</w:t>
            </w:r>
          </w:p>
          <w:p w14:paraId="516D6AE9" w14:textId="77777777" w:rsidR="00316A58" w:rsidRDefault="00316A58" w:rsidP="00316A58">
            <w:pPr>
              <w:pStyle w:val="DutyText"/>
              <w:numPr>
                <w:ilvl w:val="0"/>
                <w:numId w:val="24"/>
              </w:numPr>
              <w:spacing w:before="0" w:after="0"/>
              <w:ind w:left="317"/>
            </w:pPr>
            <w:r>
              <w:t>Other duties as assigned.</w:t>
            </w:r>
          </w:p>
          <w:p w14:paraId="6DAB4236" w14:textId="77777777" w:rsidR="007E6A34" w:rsidRDefault="007E6A34" w:rsidP="00316A58">
            <w:pPr>
              <w:pStyle w:val="DutyText"/>
              <w:ind w:left="319"/>
            </w:pPr>
          </w:p>
        </w:tc>
      </w:tr>
      <w:tr w:rsidR="004D12A0" w14:paraId="42F90696" w14:textId="77777777" w:rsidTr="00286DDE">
        <w:trPr>
          <w:trHeight w:val="3225"/>
        </w:trPr>
        <w:tc>
          <w:tcPr>
            <w:tcW w:w="10728" w:type="dxa"/>
            <w:gridSpan w:val="4"/>
          </w:tcPr>
          <w:p w14:paraId="592EDC8A" w14:textId="77777777" w:rsidR="004D12A0" w:rsidRDefault="00530028" w:rsidP="003E2EF6">
            <w:pPr>
              <w:pStyle w:val="Heading3"/>
              <w:keepNext w:val="0"/>
            </w:pPr>
            <w:r>
              <w:lastRenderedPageBreak/>
              <w:t>D</w:t>
            </w:r>
            <w:r w:rsidR="004D12A0">
              <w:t>uty 3</w:t>
            </w:r>
          </w:p>
          <w:p w14:paraId="75CF8055" w14:textId="77777777" w:rsidR="004D12A0" w:rsidRDefault="004D12A0" w:rsidP="003E2EF6">
            <w:pPr>
              <w:pStyle w:val="DutyText"/>
              <w:tabs>
                <w:tab w:val="left" w:pos="3600"/>
                <w:tab w:val="left" w:pos="4590"/>
                <w:tab w:val="right" w:pos="5220"/>
              </w:tabs>
              <w:rPr>
                <w:b/>
                <w:u w:val="single"/>
              </w:rPr>
            </w:pPr>
            <w:r>
              <w:rPr>
                <w:b/>
              </w:rPr>
              <w:t>General Summary of Duty 3</w:t>
            </w:r>
            <w:r>
              <w:rPr>
                <w:b/>
              </w:rPr>
              <w:tab/>
              <w:t>% of Time</w:t>
            </w:r>
            <w:r>
              <w:rPr>
                <w:b/>
              </w:rPr>
              <w:tab/>
            </w:r>
            <w:r w:rsidR="00AC572A">
              <w:rPr>
                <w:b/>
                <w:u w:val="single"/>
              </w:rPr>
              <w:t>10</w:t>
            </w:r>
          </w:p>
          <w:p w14:paraId="347B33CB" w14:textId="77777777" w:rsidR="00286DDE" w:rsidRDefault="00286DDE" w:rsidP="003E2EF6">
            <w:pPr>
              <w:pStyle w:val="DutyText"/>
            </w:pPr>
            <w:r w:rsidRPr="00286DDE">
              <w:t>Monitors, reviews, evaluates, and analyzes health services programs policies and procedures.</w:t>
            </w:r>
          </w:p>
          <w:p w14:paraId="757EB069" w14:textId="77777777" w:rsidR="00A527A1" w:rsidRDefault="00A527A1" w:rsidP="003E2EF6">
            <w:pPr>
              <w:pStyle w:val="DutyText"/>
            </w:pPr>
          </w:p>
          <w:p w14:paraId="184298CB" w14:textId="77777777" w:rsidR="004D12A0" w:rsidRDefault="004D12A0" w:rsidP="003E2EF6">
            <w:pPr>
              <w:pStyle w:val="DutyText"/>
              <w:rPr>
                <w:b/>
              </w:rPr>
            </w:pPr>
            <w:r>
              <w:rPr>
                <w:b/>
              </w:rPr>
              <w:t>Individual tasks related to the duty.</w:t>
            </w:r>
          </w:p>
          <w:p w14:paraId="4DEC65E8" w14:textId="77777777" w:rsidR="00286DDE" w:rsidRDefault="00286DDE" w:rsidP="005760F6">
            <w:pPr>
              <w:pStyle w:val="ListParagraph"/>
              <w:numPr>
                <w:ilvl w:val="0"/>
                <w:numId w:val="25"/>
              </w:numPr>
            </w:pPr>
            <w:r w:rsidRPr="00286DDE">
              <w:t>Recommends steps necessary to improve internal controls to prevent and detect health services fraud</w:t>
            </w:r>
            <w:r>
              <w:t>, waste and abuse.</w:t>
            </w:r>
          </w:p>
          <w:p w14:paraId="010E5E09" w14:textId="77777777" w:rsidR="00286DDE" w:rsidRDefault="00286DDE" w:rsidP="005760F6">
            <w:pPr>
              <w:pStyle w:val="DutyText"/>
              <w:numPr>
                <w:ilvl w:val="0"/>
                <w:numId w:val="25"/>
              </w:numPr>
              <w:spacing w:before="0" w:after="0"/>
            </w:pPr>
            <w:r>
              <w:t>Partners with MDHHS Medicaid Policy staff to develop, establish, and improve Medicaid policy.</w:t>
            </w:r>
          </w:p>
          <w:p w14:paraId="1F3A3033" w14:textId="77777777" w:rsidR="00286DDE" w:rsidRDefault="00286DDE" w:rsidP="005760F6">
            <w:pPr>
              <w:pStyle w:val="DutyText"/>
              <w:numPr>
                <w:ilvl w:val="0"/>
                <w:numId w:val="25"/>
              </w:numPr>
              <w:spacing w:before="0" w:after="0"/>
            </w:pPr>
            <w:r>
              <w:t>Makes recommendations to MDHHS Policy and Legal Affairs, Attorney General, and the Michigan Administrative Hearings System to develop and improve administrative hearings processes for provider appeals.</w:t>
            </w:r>
          </w:p>
          <w:p w14:paraId="1657DF76" w14:textId="77777777" w:rsidR="00286DDE" w:rsidRDefault="00286DDE" w:rsidP="005760F6">
            <w:pPr>
              <w:pStyle w:val="DutyText"/>
              <w:numPr>
                <w:ilvl w:val="0"/>
                <w:numId w:val="25"/>
              </w:numPr>
              <w:spacing w:before="0" w:after="0"/>
            </w:pPr>
            <w:r>
              <w:t>Other duties as assigned</w:t>
            </w:r>
          </w:p>
          <w:p w14:paraId="4424630F" w14:textId="77777777" w:rsidR="00F946C2" w:rsidRDefault="00F946C2" w:rsidP="00F946C2">
            <w:pPr>
              <w:pStyle w:val="DutyText"/>
              <w:ind w:left="360"/>
            </w:pPr>
          </w:p>
        </w:tc>
      </w:tr>
      <w:tr w:rsidR="008D5BDA" w14:paraId="057546BB" w14:textId="77777777" w:rsidTr="00530028">
        <w:trPr>
          <w:trHeight w:val="1755"/>
        </w:trPr>
        <w:tc>
          <w:tcPr>
            <w:tcW w:w="10728" w:type="dxa"/>
            <w:gridSpan w:val="4"/>
          </w:tcPr>
          <w:p w14:paraId="667E7943" w14:textId="77777777" w:rsidR="008D5BDA" w:rsidRDefault="008D5BDA">
            <w:pPr>
              <w:pStyle w:val="CellNumber"/>
            </w:pPr>
            <w:bookmarkStart w:id="1" w:name="AddPage"/>
            <w:bookmarkEnd w:id="1"/>
            <w:r>
              <w:br w:type="page"/>
            </w:r>
            <w:r>
              <w:tab/>
              <w:t>16.</w:t>
            </w:r>
            <w:r>
              <w:tab/>
              <w:t>Describe the types of decisions you make independently in your position and tell who and/or what is affected by those decisions.  Use additional sheets, if necessary.</w:t>
            </w:r>
          </w:p>
          <w:p w14:paraId="1CFEF834" w14:textId="6B36F996" w:rsidR="008D5BDA" w:rsidRDefault="00286DDE" w:rsidP="000536E4">
            <w:pPr>
              <w:pStyle w:val="CellText"/>
              <w:spacing w:after="0"/>
              <w:ind w:left="0"/>
            </w:pPr>
            <w:r>
              <w:t xml:space="preserve">As </w:t>
            </w:r>
            <w:r w:rsidR="00835F72">
              <w:t>a</w:t>
            </w:r>
            <w:r w:rsidR="00CF5279">
              <w:t xml:space="preserve"> healthcare fraud investigator</w:t>
            </w:r>
            <w:r>
              <w:t>, t</w:t>
            </w:r>
            <w:r w:rsidR="008D5BDA">
              <w:t xml:space="preserve">he type of decisions made: the depth or degree of the investigation to be followed to determine fraud or no fraud, the necessary evidence or witnesses to be pursued to confirm or disprove fraud allegations based on applicable laws and </w:t>
            </w:r>
            <w:r w:rsidR="00B14685">
              <w:t xml:space="preserve">applicable health services </w:t>
            </w:r>
            <w:r w:rsidR="008D5BDA">
              <w:t xml:space="preserve">policy. </w:t>
            </w:r>
            <w:r w:rsidR="005C7C63">
              <w:t>The department</w:t>
            </w:r>
            <w:r w:rsidR="008D5BDA">
              <w:t xml:space="preserve">, employee and suspect being investigated may be affected by the </w:t>
            </w:r>
            <w:r w:rsidR="00530028">
              <w:t>decisions;</w:t>
            </w:r>
            <w:r w:rsidR="008D5BDA">
              <w:t xml:space="preserve"> </w:t>
            </w:r>
            <w:r w:rsidR="005C7C63">
              <w:t>the department</w:t>
            </w:r>
            <w:r w:rsidR="008D5BDA">
              <w:t xml:space="preserve"> could suffer a loss of recoverable misspent funds if an inaccurate decision is made.</w:t>
            </w:r>
          </w:p>
          <w:p w14:paraId="7C8495D7" w14:textId="77777777" w:rsidR="000536E4" w:rsidRDefault="000536E4" w:rsidP="00286DDE">
            <w:pPr>
              <w:pStyle w:val="CellText"/>
              <w:spacing w:after="0"/>
            </w:pPr>
          </w:p>
        </w:tc>
      </w:tr>
      <w:tr w:rsidR="008D5BDA" w14:paraId="2BB369E6" w14:textId="77777777" w:rsidTr="00530028">
        <w:trPr>
          <w:trHeight w:val="1065"/>
        </w:trPr>
        <w:tc>
          <w:tcPr>
            <w:tcW w:w="10728" w:type="dxa"/>
            <w:gridSpan w:val="4"/>
          </w:tcPr>
          <w:p w14:paraId="7F271D84" w14:textId="77777777" w:rsidR="008D5BDA" w:rsidRDefault="008D5BDA">
            <w:pPr>
              <w:pStyle w:val="CellNumber"/>
            </w:pPr>
            <w:r>
              <w:tab/>
              <w:t>17.</w:t>
            </w:r>
            <w:r>
              <w:tab/>
              <w:t>Describe the types of decisions that require your supervisor’s review.</w:t>
            </w:r>
          </w:p>
          <w:p w14:paraId="1AA449E4" w14:textId="77777777" w:rsidR="008D5BDA" w:rsidRDefault="008D5BDA" w:rsidP="000536E4">
            <w:pPr>
              <w:pStyle w:val="CellText"/>
              <w:spacing w:after="0"/>
              <w:ind w:left="0"/>
            </w:pPr>
            <w:r>
              <w:t xml:space="preserve">When policy or procedure problems are encountered or the investigations </w:t>
            </w:r>
            <w:r w:rsidR="00843FFC">
              <w:t>require referral for prosecution</w:t>
            </w:r>
            <w:r>
              <w:t>. Typically, the manager reviews investigation reports involving providers</w:t>
            </w:r>
            <w:r w:rsidR="00843FFC">
              <w:t>.</w:t>
            </w:r>
          </w:p>
        </w:tc>
      </w:tr>
      <w:tr w:rsidR="008D5BDA" w14:paraId="22C6CBDA" w14:textId="77777777" w:rsidTr="003B48DC">
        <w:trPr>
          <w:trHeight w:val="1965"/>
        </w:trPr>
        <w:tc>
          <w:tcPr>
            <w:tcW w:w="10728" w:type="dxa"/>
            <w:gridSpan w:val="4"/>
          </w:tcPr>
          <w:p w14:paraId="1CF26DA1" w14:textId="77777777" w:rsidR="008D5BDA" w:rsidRDefault="008D5BDA">
            <w:pPr>
              <w:pStyle w:val="CellNumber"/>
            </w:pPr>
            <w:r>
              <w:tab/>
              <w:t>18.</w:t>
            </w:r>
            <w:r>
              <w:tab/>
              <w:t>What kind of physical effort do you use in your position?  What environmental conditions are you physically exposed to in your position?  Indicate the amount of time and intensity of each activity and condition.  Refer to instructions on page 2.</w:t>
            </w:r>
          </w:p>
          <w:p w14:paraId="1B64817F" w14:textId="77777777" w:rsidR="008D5BDA" w:rsidRDefault="00D14D58" w:rsidP="000536E4">
            <w:pPr>
              <w:pStyle w:val="CellText"/>
              <w:spacing w:after="0"/>
              <w:ind w:left="49"/>
            </w:pPr>
            <w:r>
              <w:t>Health care fraud</w:t>
            </w:r>
            <w:r w:rsidR="0058517F">
              <w:t xml:space="preserve"> investigation</w:t>
            </w:r>
            <w:r>
              <w:t>s</w:t>
            </w:r>
            <w:r w:rsidR="0058517F">
              <w:t xml:space="preserve"> may require direct contact in areas where safety and security are not controlled and </w:t>
            </w:r>
            <w:r>
              <w:t xml:space="preserve">contact with </w:t>
            </w:r>
            <w:r w:rsidR="0058517F">
              <w:t xml:space="preserve">individuals </w:t>
            </w:r>
            <w:r>
              <w:t xml:space="preserve">that may be involved in alleged criminal acts or who have been charged with alleged criminal acts by law enforcement authorities </w:t>
            </w:r>
            <w:r w:rsidR="0058517F">
              <w:t xml:space="preserve">may be more inclined to violence and thereby create additional job hazard. This factor together with the necessity for precise and timely investigation, referral to prosecutorial authorities and presentation of evidence at criminal and administrative proceedings enhances stress. Extended use of a computer may result in eye and upper body strain. </w:t>
            </w:r>
            <w:r w:rsidR="005C7C63">
              <w:t>Regional</w:t>
            </w:r>
            <w:r w:rsidR="0058517F">
              <w:t xml:space="preserve"> coverage requires travel to address fraud prevention and detection in geographical areas.</w:t>
            </w:r>
          </w:p>
          <w:p w14:paraId="79C8ADF7" w14:textId="77777777" w:rsidR="00F946C2" w:rsidRDefault="00F946C2" w:rsidP="005C7C63">
            <w:pPr>
              <w:pStyle w:val="CellText"/>
              <w:spacing w:after="0"/>
            </w:pPr>
          </w:p>
        </w:tc>
      </w:tr>
      <w:tr w:rsidR="008D5BDA" w14:paraId="3FB20853" w14:textId="77777777">
        <w:trPr>
          <w:trHeight w:hRule="exact" w:val="560"/>
        </w:trPr>
        <w:tc>
          <w:tcPr>
            <w:tcW w:w="10728" w:type="dxa"/>
            <w:gridSpan w:val="4"/>
          </w:tcPr>
          <w:p w14:paraId="3F872C0F" w14:textId="77777777" w:rsidR="008D5BDA" w:rsidRDefault="008D5BDA">
            <w:pPr>
              <w:pStyle w:val="CellNumber"/>
            </w:pPr>
            <w:r>
              <w:tab/>
              <w:t>19.</w:t>
            </w:r>
            <w:r>
              <w:tab/>
              <w:t>List the names and classification titles of classified employees whom you immediately supervise or oversee on a full-time, on-going basis.  (If more than 10, list only classification titles and the number of employees in each classification.)</w:t>
            </w:r>
          </w:p>
        </w:tc>
      </w:tr>
      <w:tr w:rsidR="008D5BDA" w14:paraId="720CCBD8" w14:textId="77777777">
        <w:trPr>
          <w:trHeight w:hRule="exact" w:val="400"/>
        </w:trPr>
        <w:tc>
          <w:tcPr>
            <w:tcW w:w="2682" w:type="dxa"/>
            <w:vAlign w:val="center"/>
          </w:tcPr>
          <w:p w14:paraId="2BF63FEE" w14:textId="77777777" w:rsidR="008D5BDA" w:rsidRDefault="008D5BDA">
            <w:pPr>
              <w:pStyle w:val="CellNumber"/>
              <w:jc w:val="center"/>
              <w:rPr>
                <w:u w:val="single"/>
              </w:rPr>
            </w:pPr>
            <w:r>
              <w:rPr>
                <w:u w:val="single"/>
              </w:rPr>
              <w:t>NAME</w:t>
            </w:r>
          </w:p>
        </w:tc>
        <w:tc>
          <w:tcPr>
            <w:tcW w:w="2682" w:type="dxa"/>
            <w:vAlign w:val="center"/>
          </w:tcPr>
          <w:p w14:paraId="20FF56E5" w14:textId="77777777" w:rsidR="008D5BDA" w:rsidRDefault="008D5BDA">
            <w:pPr>
              <w:pStyle w:val="CellNumber"/>
              <w:jc w:val="center"/>
              <w:rPr>
                <w:u w:val="single"/>
              </w:rPr>
            </w:pPr>
            <w:r>
              <w:rPr>
                <w:u w:val="single"/>
              </w:rPr>
              <w:t>CLASS TITLE</w:t>
            </w:r>
          </w:p>
        </w:tc>
        <w:tc>
          <w:tcPr>
            <w:tcW w:w="2682" w:type="dxa"/>
            <w:vAlign w:val="center"/>
          </w:tcPr>
          <w:p w14:paraId="7EB542F7" w14:textId="77777777" w:rsidR="008D5BDA" w:rsidRDefault="008D5BDA">
            <w:pPr>
              <w:pStyle w:val="CellNumber"/>
              <w:jc w:val="center"/>
              <w:rPr>
                <w:u w:val="single"/>
              </w:rPr>
            </w:pPr>
            <w:r>
              <w:rPr>
                <w:u w:val="single"/>
              </w:rPr>
              <w:t>NAME</w:t>
            </w:r>
          </w:p>
        </w:tc>
        <w:tc>
          <w:tcPr>
            <w:tcW w:w="2682" w:type="dxa"/>
            <w:vAlign w:val="center"/>
          </w:tcPr>
          <w:p w14:paraId="0AD6EB47" w14:textId="77777777" w:rsidR="008D5BDA" w:rsidRDefault="008D5BDA">
            <w:pPr>
              <w:pStyle w:val="CellNumber"/>
              <w:jc w:val="center"/>
              <w:rPr>
                <w:u w:val="single"/>
              </w:rPr>
            </w:pPr>
            <w:r>
              <w:rPr>
                <w:u w:val="single"/>
              </w:rPr>
              <w:t>CLASS TITLE</w:t>
            </w:r>
          </w:p>
        </w:tc>
      </w:tr>
      <w:tr w:rsidR="008D5BDA" w14:paraId="18CBAE3D" w14:textId="77777777">
        <w:trPr>
          <w:trHeight w:val="400"/>
        </w:trPr>
        <w:tc>
          <w:tcPr>
            <w:tcW w:w="2682" w:type="dxa"/>
            <w:vAlign w:val="center"/>
          </w:tcPr>
          <w:p w14:paraId="6FF5217D" w14:textId="77777777" w:rsidR="008D5BDA" w:rsidRDefault="008D5BDA">
            <w:pPr>
              <w:pStyle w:val="CellText"/>
              <w:ind w:left="0"/>
            </w:pPr>
          </w:p>
        </w:tc>
        <w:tc>
          <w:tcPr>
            <w:tcW w:w="2682" w:type="dxa"/>
            <w:vAlign w:val="center"/>
          </w:tcPr>
          <w:p w14:paraId="2A12BAB6" w14:textId="77777777" w:rsidR="008D5BDA" w:rsidRDefault="008D5BDA" w:rsidP="00997B10">
            <w:pPr>
              <w:pStyle w:val="CellText"/>
              <w:ind w:left="0"/>
            </w:pPr>
          </w:p>
        </w:tc>
        <w:tc>
          <w:tcPr>
            <w:tcW w:w="2682" w:type="dxa"/>
            <w:vAlign w:val="center"/>
          </w:tcPr>
          <w:p w14:paraId="2B91AD2A" w14:textId="77777777" w:rsidR="008D5BDA" w:rsidRDefault="0058517F">
            <w:pPr>
              <w:pStyle w:val="CellText"/>
              <w:ind w:left="0"/>
            </w:pPr>
            <w:r>
              <w:t xml:space="preserve"> </w:t>
            </w:r>
          </w:p>
        </w:tc>
        <w:tc>
          <w:tcPr>
            <w:tcW w:w="2682" w:type="dxa"/>
            <w:vAlign w:val="center"/>
          </w:tcPr>
          <w:p w14:paraId="0EACDDF5" w14:textId="77777777" w:rsidR="008D5BDA" w:rsidRDefault="008D5BDA">
            <w:pPr>
              <w:pStyle w:val="CellText"/>
              <w:ind w:left="0"/>
            </w:pPr>
          </w:p>
        </w:tc>
      </w:tr>
      <w:tr w:rsidR="005C7C63" w14:paraId="5663266D" w14:textId="77777777">
        <w:trPr>
          <w:trHeight w:val="400"/>
        </w:trPr>
        <w:tc>
          <w:tcPr>
            <w:tcW w:w="2682" w:type="dxa"/>
            <w:vAlign w:val="center"/>
          </w:tcPr>
          <w:p w14:paraId="58E81068" w14:textId="77777777" w:rsidR="005C7C63" w:rsidRDefault="005C7C63"/>
        </w:tc>
        <w:tc>
          <w:tcPr>
            <w:tcW w:w="2682" w:type="dxa"/>
            <w:vAlign w:val="center"/>
          </w:tcPr>
          <w:p w14:paraId="59CA531A" w14:textId="77777777" w:rsidR="005C7C63" w:rsidRDefault="005C7C63" w:rsidP="00387A35">
            <w:pPr>
              <w:pStyle w:val="CellText"/>
              <w:ind w:left="0"/>
            </w:pPr>
          </w:p>
        </w:tc>
        <w:tc>
          <w:tcPr>
            <w:tcW w:w="2682" w:type="dxa"/>
            <w:vAlign w:val="center"/>
          </w:tcPr>
          <w:p w14:paraId="41E2E6CF" w14:textId="77777777" w:rsidR="005C7C63" w:rsidRDefault="005C7C63">
            <w:pPr>
              <w:pStyle w:val="CellText"/>
              <w:ind w:left="0"/>
            </w:pPr>
          </w:p>
        </w:tc>
        <w:tc>
          <w:tcPr>
            <w:tcW w:w="2682" w:type="dxa"/>
            <w:vAlign w:val="center"/>
          </w:tcPr>
          <w:p w14:paraId="38BD6F49" w14:textId="77777777" w:rsidR="005C7C63" w:rsidRDefault="005C7C63">
            <w:pPr>
              <w:pStyle w:val="CellText"/>
              <w:ind w:left="0"/>
            </w:pPr>
          </w:p>
        </w:tc>
      </w:tr>
      <w:tr w:rsidR="005C7C63" w14:paraId="298B52DC" w14:textId="77777777">
        <w:trPr>
          <w:trHeight w:val="400"/>
        </w:trPr>
        <w:tc>
          <w:tcPr>
            <w:tcW w:w="2682" w:type="dxa"/>
            <w:vAlign w:val="center"/>
          </w:tcPr>
          <w:p w14:paraId="34C5F472" w14:textId="77777777" w:rsidR="005C7C63" w:rsidRDefault="005C7C63">
            <w:pPr>
              <w:pStyle w:val="CellText"/>
              <w:ind w:left="0"/>
            </w:pPr>
          </w:p>
        </w:tc>
        <w:tc>
          <w:tcPr>
            <w:tcW w:w="2682" w:type="dxa"/>
            <w:vAlign w:val="center"/>
          </w:tcPr>
          <w:p w14:paraId="293F92E1" w14:textId="77777777" w:rsidR="005C7C63" w:rsidRDefault="005C7C63" w:rsidP="00387A35">
            <w:pPr>
              <w:pStyle w:val="CellText"/>
              <w:ind w:left="0"/>
            </w:pPr>
          </w:p>
        </w:tc>
        <w:tc>
          <w:tcPr>
            <w:tcW w:w="2682" w:type="dxa"/>
            <w:vAlign w:val="center"/>
          </w:tcPr>
          <w:p w14:paraId="06F296F0" w14:textId="77777777" w:rsidR="005C7C63" w:rsidRDefault="005C7C63">
            <w:pPr>
              <w:pStyle w:val="CellText"/>
              <w:ind w:left="0"/>
            </w:pPr>
          </w:p>
        </w:tc>
        <w:tc>
          <w:tcPr>
            <w:tcW w:w="2682" w:type="dxa"/>
            <w:vAlign w:val="center"/>
          </w:tcPr>
          <w:p w14:paraId="23951675" w14:textId="77777777" w:rsidR="005C7C63" w:rsidRDefault="005C7C63">
            <w:pPr>
              <w:pStyle w:val="CellText"/>
              <w:ind w:left="0"/>
            </w:pPr>
          </w:p>
        </w:tc>
      </w:tr>
      <w:tr w:rsidR="008D5BDA" w14:paraId="1A0DBB51" w14:textId="77777777">
        <w:trPr>
          <w:trHeight w:val="400"/>
        </w:trPr>
        <w:tc>
          <w:tcPr>
            <w:tcW w:w="2682" w:type="dxa"/>
            <w:vAlign w:val="center"/>
          </w:tcPr>
          <w:p w14:paraId="60F678EB" w14:textId="77777777" w:rsidR="008D5BDA" w:rsidRDefault="008D5BDA">
            <w:pPr>
              <w:pStyle w:val="CellText"/>
              <w:ind w:left="0"/>
            </w:pPr>
          </w:p>
        </w:tc>
        <w:tc>
          <w:tcPr>
            <w:tcW w:w="2682" w:type="dxa"/>
            <w:vAlign w:val="center"/>
          </w:tcPr>
          <w:p w14:paraId="6A89B5A5" w14:textId="77777777" w:rsidR="008D5BDA" w:rsidRDefault="008D5BDA">
            <w:pPr>
              <w:pStyle w:val="CellText"/>
              <w:ind w:left="0"/>
            </w:pPr>
          </w:p>
        </w:tc>
        <w:tc>
          <w:tcPr>
            <w:tcW w:w="2682" w:type="dxa"/>
            <w:vAlign w:val="center"/>
          </w:tcPr>
          <w:p w14:paraId="400A78D2" w14:textId="77777777" w:rsidR="008D5BDA" w:rsidRDefault="008D5BDA">
            <w:pPr>
              <w:pStyle w:val="CellText"/>
              <w:ind w:left="0"/>
            </w:pPr>
          </w:p>
        </w:tc>
        <w:tc>
          <w:tcPr>
            <w:tcW w:w="2682" w:type="dxa"/>
            <w:vAlign w:val="center"/>
          </w:tcPr>
          <w:p w14:paraId="6CC9F01F" w14:textId="77777777" w:rsidR="008D5BDA" w:rsidRDefault="008D5BDA">
            <w:pPr>
              <w:pStyle w:val="CellText"/>
              <w:ind w:left="0"/>
            </w:pPr>
          </w:p>
        </w:tc>
      </w:tr>
      <w:tr w:rsidR="008D5BDA" w14:paraId="4CA87090" w14:textId="77777777">
        <w:trPr>
          <w:trHeight w:val="400"/>
        </w:trPr>
        <w:tc>
          <w:tcPr>
            <w:tcW w:w="2682" w:type="dxa"/>
            <w:vAlign w:val="center"/>
          </w:tcPr>
          <w:p w14:paraId="1BD7D530" w14:textId="77777777" w:rsidR="008D5BDA" w:rsidRDefault="008D5BDA">
            <w:pPr>
              <w:pStyle w:val="CellText"/>
              <w:ind w:left="0"/>
            </w:pPr>
          </w:p>
        </w:tc>
        <w:tc>
          <w:tcPr>
            <w:tcW w:w="2682" w:type="dxa"/>
            <w:vAlign w:val="center"/>
          </w:tcPr>
          <w:p w14:paraId="421A6635" w14:textId="77777777" w:rsidR="008D5BDA" w:rsidRDefault="008D5BDA">
            <w:pPr>
              <w:pStyle w:val="CellText"/>
              <w:ind w:left="0"/>
            </w:pPr>
          </w:p>
        </w:tc>
        <w:tc>
          <w:tcPr>
            <w:tcW w:w="2682" w:type="dxa"/>
            <w:vAlign w:val="center"/>
          </w:tcPr>
          <w:p w14:paraId="09CFDBF2" w14:textId="77777777" w:rsidR="008D5BDA" w:rsidRDefault="008D5BDA">
            <w:pPr>
              <w:pStyle w:val="CellText"/>
              <w:ind w:left="0"/>
            </w:pPr>
          </w:p>
        </w:tc>
        <w:tc>
          <w:tcPr>
            <w:tcW w:w="2682" w:type="dxa"/>
            <w:vAlign w:val="center"/>
          </w:tcPr>
          <w:p w14:paraId="06357A7B" w14:textId="77777777" w:rsidR="008D5BDA" w:rsidRDefault="008D5BDA">
            <w:pPr>
              <w:pStyle w:val="CellText"/>
              <w:ind w:left="0"/>
            </w:pPr>
          </w:p>
        </w:tc>
      </w:tr>
      <w:tr w:rsidR="008D5BDA" w14:paraId="38CAC6D4" w14:textId="77777777">
        <w:trPr>
          <w:trHeight w:hRule="exact" w:val="2400"/>
        </w:trPr>
        <w:tc>
          <w:tcPr>
            <w:tcW w:w="10728" w:type="dxa"/>
            <w:gridSpan w:val="4"/>
          </w:tcPr>
          <w:p w14:paraId="74F320C5" w14:textId="77777777" w:rsidR="008D5BDA" w:rsidRDefault="008D5BDA">
            <w:pPr>
              <w:pStyle w:val="CellNumber"/>
            </w:pPr>
            <w:r>
              <w:tab/>
              <w:t>20.</w:t>
            </w:r>
            <w:r>
              <w:tab/>
              <w:t>My responsibility for the above-listed employees includes the following (check as many as apply):</w:t>
            </w:r>
          </w:p>
          <w:p w14:paraId="2E3D2B51" w14:textId="77777777" w:rsidR="003C5ACA" w:rsidRDefault="00286DDE" w:rsidP="003C5ACA">
            <w:pPr>
              <w:pStyle w:val="CellText"/>
              <w:tabs>
                <w:tab w:val="left" w:pos="810"/>
                <w:tab w:val="left" w:pos="5220"/>
                <w:tab w:val="left" w:pos="5580"/>
              </w:tabs>
              <w:spacing w:before="240"/>
            </w:pPr>
            <w:r>
              <w:rPr>
                <w:b/>
              </w:rPr>
              <w:fldChar w:fldCharType="begin">
                <w:ffData>
                  <w:name w:val="Check1"/>
                  <w:enabled/>
                  <w:calcOnExit w:val="0"/>
                  <w:checkBox>
                    <w:sizeAuto/>
                    <w:default w:val="0"/>
                  </w:checkBox>
                </w:ffData>
              </w:fldChar>
            </w:r>
            <w:bookmarkStart w:id="2" w:name="Check1"/>
            <w:r>
              <w:rPr>
                <w:b/>
              </w:rPr>
              <w:instrText xml:space="preserve"> FORMCHECKBOX </w:instrText>
            </w:r>
            <w:r>
              <w:rPr>
                <w:b/>
              </w:rPr>
            </w:r>
            <w:r>
              <w:rPr>
                <w:b/>
              </w:rPr>
              <w:fldChar w:fldCharType="separate"/>
            </w:r>
            <w:r>
              <w:rPr>
                <w:b/>
              </w:rPr>
              <w:fldChar w:fldCharType="end"/>
            </w:r>
            <w:bookmarkEnd w:id="2"/>
            <w:r w:rsidR="003C5ACA">
              <w:rPr>
                <w:b/>
              </w:rPr>
              <w:tab/>
            </w:r>
            <w:r w:rsidR="003C5ACA">
              <w:t>Complete and sign service ratings.</w:t>
            </w:r>
            <w:r w:rsidR="003C5ACA">
              <w:rPr>
                <w:b/>
              </w:rPr>
              <w:tab/>
            </w:r>
            <w:r w:rsidR="00835F72">
              <w:rPr>
                <w:b/>
              </w:rPr>
              <w:fldChar w:fldCharType="begin">
                <w:ffData>
                  <w:name w:val="Check2"/>
                  <w:enabled/>
                  <w:calcOnExit w:val="0"/>
                  <w:checkBox>
                    <w:sizeAuto/>
                    <w:default w:val="0"/>
                  </w:checkBox>
                </w:ffData>
              </w:fldChar>
            </w:r>
            <w:bookmarkStart w:id="3" w:name="Check2"/>
            <w:r w:rsidR="00835F72">
              <w:rPr>
                <w:b/>
              </w:rPr>
              <w:instrText xml:space="preserve"> FORMCHECKBOX </w:instrText>
            </w:r>
            <w:r w:rsidR="00835F72">
              <w:rPr>
                <w:b/>
              </w:rPr>
            </w:r>
            <w:r w:rsidR="00835F72">
              <w:rPr>
                <w:b/>
              </w:rPr>
              <w:fldChar w:fldCharType="separate"/>
            </w:r>
            <w:r w:rsidR="00835F72">
              <w:rPr>
                <w:b/>
              </w:rPr>
              <w:fldChar w:fldCharType="end"/>
            </w:r>
            <w:bookmarkEnd w:id="3"/>
            <w:r w:rsidR="003C5ACA">
              <w:rPr>
                <w:b/>
              </w:rPr>
              <w:tab/>
            </w:r>
            <w:r w:rsidR="003C5ACA">
              <w:t>Assign work.</w:t>
            </w:r>
          </w:p>
          <w:p w14:paraId="7BB37EBD" w14:textId="77777777" w:rsidR="003C5ACA" w:rsidRDefault="00286DDE" w:rsidP="003C5ACA">
            <w:pPr>
              <w:pStyle w:val="CellText"/>
              <w:tabs>
                <w:tab w:val="left" w:pos="810"/>
                <w:tab w:val="left" w:pos="5220"/>
                <w:tab w:val="left" w:pos="5580"/>
              </w:tabs>
            </w:pPr>
            <w:r>
              <w:rPr>
                <w:b/>
              </w:rPr>
              <w:fldChar w:fldCharType="begin">
                <w:ffData>
                  <w:name w:val="Check3"/>
                  <w:enabled/>
                  <w:calcOnExit w:val="0"/>
                  <w:checkBox>
                    <w:sizeAuto/>
                    <w:default w:val="0"/>
                  </w:checkBox>
                </w:ffData>
              </w:fldChar>
            </w:r>
            <w:bookmarkStart w:id="4" w:name="Check3"/>
            <w:r>
              <w:rPr>
                <w:b/>
              </w:rPr>
              <w:instrText xml:space="preserve"> FORMCHECKBOX </w:instrText>
            </w:r>
            <w:r>
              <w:rPr>
                <w:b/>
              </w:rPr>
            </w:r>
            <w:r>
              <w:rPr>
                <w:b/>
              </w:rPr>
              <w:fldChar w:fldCharType="separate"/>
            </w:r>
            <w:r>
              <w:rPr>
                <w:b/>
              </w:rPr>
              <w:fldChar w:fldCharType="end"/>
            </w:r>
            <w:bookmarkEnd w:id="4"/>
            <w:r w:rsidR="003C5ACA">
              <w:rPr>
                <w:b/>
              </w:rPr>
              <w:tab/>
            </w:r>
            <w:r w:rsidR="003C5ACA">
              <w:t>Provide formal written counseling.</w:t>
            </w:r>
            <w:r w:rsidR="003C5ACA">
              <w:rPr>
                <w:b/>
              </w:rPr>
              <w:tab/>
            </w:r>
            <w:r w:rsidR="00835F72">
              <w:rPr>
                <w:b/>
              </w:rPr>
              <w:fldChar w:fldCharType="begin">
                <w:ffData>
                  <w:name w:val="Check4"/>
                  <w:enabled/>
                  <w:calcOnExit w:val="0"/>
                  <w:checkBox>
                    <w:sizeAuto/>
                    <w:default w:val="0"/>
                  </w:checkBox>
                </w:ffData>
              </w:fldChar>
            </w:r>
            <w:bookmarkStart w:id="5" w:name="Check4"/>
            <w:r w:rsidR="00835F72">
              <w:rPr>
                <w:b/>
              </w:rPr>
              <w:instrText xml:space="preserve"> FORMCHECKBOX </w:instrText>
            </w:r>
            <w:r w:rsidR="00835F72">
              <w:rPr>
                <w:b/>
              </w:rPr>
            </w:r>
            <w:r w:rsidR="00835F72">
              <w:rPr>
                <w:b/>
              </w:rPr>
              <w:fldChar w:fldCharType="separate"/>
            </w:r>
            <w:r w:rsidR="00835F72">
              <w:rPr>
                <w:b/>
              </w:rPr>
              <w:fldChar w:fldCharType="end"/>
            </w:r>
            <w:bookmarkEnd w:id="5"/>
            <w:r w:rsidR="003C5ACA">
              <w:rPr>
                <w:b/>
              </w:rPr>
              <w:tab/>
            </w:r>
            <w:r w:rsidR="003C5ACA">
              <w:t>Approve work.</w:t>
            </w:r>
          </w:p>
          <w:p w14:paraId="30122155" w14:textId="77777777" w:rsidR="003C5ACA" w:rsidRDefault="00286DDE" w:rsidP="003C5ACA">
            <w:pPr>
              <w:pStyle w:val="CellText"/>
              <w:tabs>
                <w:tab w:val="left" w:pos="810"/>
                <w:tab w:val="left" w:pos="5220"/>
                <w:tab w:val="left" w:pos="5580"/>
              </w:tabs>
            </w:pPr>
            <w:r>
              <w:rPr>
                <w:b/>
              </w:rPr>
              <w:fldChar w:fldCharType="begin">
                <w:ffData>
                  <w:name w:val="Check5"/>
                  <w:enabled/>
                  <w:calcOnExit w:val="0"/>
                  <w:checkBox>
                    <w:sizeAuto/>
                    <w:default w:val="0"/>
                  </w:checkBox>
                </w:ffData>
              </w:fldChar>
            </w:r>
            <w:bookmarkStart w:id="6" w:name="Check5"/>
            <w:r>
              <w:rPr>
                <w:b/>
              </w:rPr>
              <w:instrText xml:space="preserve"> FORMCHECKBOX </w:instrText>
            </w:r>
            <w:r>
              <w:rPr>
                <w:b/>
              </w:rPr>
            </w:r>
            <w:r>
              <w:rPr>
                <w:b/>
              </w:rPr>
              <w:fldChar w:fldCharType="separate"/>
            </w:r>
            <w:r>
              <w:rPr>
                <w:b/>
              </w:rPr>
              <w:fldChar w:fldCharType="end"/>
            </w:r>
            <w:bookmarkEnd w:id="6"/>
            <w:r w:rsidR="003C5ACA">
              <w:rPr>
                <w:b/>
              </w:rPr>
              <w:tab/>
            </w:r>
            <w:r w:rsidR="003C5ACA">
              <w:t>Approve leave requests.</w:t>
            </w:r>
            <w:r w:rsidR="003C5ACA">
              <w:rPr>
                <w:b/>
              </w:rPr>
              <w:tab/>
            </w:r>
            <w:r w:rsidR="00835F72">
              <w:rPr>
                <w:b/>
              </w:rPr>
              <w:fldChar w:fldCharType="begin">
                <w:ffData>
                  <w:name w:val="Check6"/>
                  <w:enabled/>
                  <w:calcOnExit w:val="0"/>
                  <w:checkBox>
                    <w:sizeAuto/>
                    <w:default w:val="0"/>
                  </w:checkBox>
                </w:ffData>
              </w:fldChar>
            </w:r>
            <w:bookmarkStart w:id="7" w:name="Check6"/>
            <w:r w:rsidR="00835F72">
              <w:rPr>
                <w:b/>
              </w:rPr>
              <w:instrText xml:space="preserve"> FORMCHECKBOX </w:instrText>
            </w:r>
            <w:r w:rsidR="00835F72">
              <w:rPr>
                <w:b/>
              </w:rPr>
            </w:r>
            <w:r w:rsidR="00835F72">
              <w:rPr>
                <w:b/>
              </w:rPr>
              <w:fldChar w:fldCharType="separate"/>
            </w:r>
            <w:r w:rsidR="00835F72">
              <w:rPr>
                <w:b/>
              </w:rPr>
              <w:fldChar w:fldCharType="end"/>
            </w:r>
            <w:bookmarkEnd w:id="7"/>
            <w:r w:rsidR="003C5ACA">
              <w:rPr>
                <w:b/>
              </w:rPr>
              <w:tab/>
            </w:r>
            <w:r w:rsidR="003C5ACA">
              <w:t>Review work.</w:t>
            </w:r>
          </w:p>
          <w:p w14:paraId="42957958" w14:textId="77777777" w:rsidR="003C5ACA" w:rsidRDefault="00286DDE" w:rsidP="003C5ACA">
            <w:pPr>
              <w:pStyle w:val="CellText"/>
              <w:tabs>
                <w:tab w:val="left" w:pos="810"/>
                <w:tab w:val="left" w:pos="5220"/>
                <w:tab w:val="left" w:pos="5580"/>
              </w:tabs>
            </w:pPr>
            <w:r>
              <w:rPr>
                <w:b/>
              </w:rPr>
              <w:fldChar w:fldCharType="begin">
                <w:ffData>
                  <w:name w:val="Check7"/>
                  <w:enabled/>
                  <w:calcOnExit w:val="0"/>
                  <w:checkBox>
                    <w:sizeAuto/>
                    <w:default w:val="0"/>
                  </w:checkBox>
                </w:ffData>
              </w:fldChar>
            </w:r>
            <w:bookmarkStart w:id="8" w:name="Check7"/>
            <w:r>
              <w:rPr>
                <w:b/>
              </w:rPr>
              <w:instrText xml:space="preserve"> FORMCHECKBOX </w:instrText>
            </w:r>
            <w:r>
              <w:rPr>
                <w:b/>
              </w:rPr>
            </w:r>
            <w:r>
              <w:rPr>
                <w:b/>
              </w:rPr>
              <w:fldChar w:fldCharType="separate"/>
            </w:r>
            <w:r>
              <w:rPr>
                <w:b/>
              </w:rPr>
              <w:fldChar w:fldCharType="end"/>
            </w:r>
            <w:bookmarkEnd w:id="8"/>
            <w:r w:rsidR="003C5ACA">
              <w:rPr>
                <w:b/>
              </w:rPr>
              <w:tab/>
            </w:r>
            <w:r w:rsidR="003C5ACA">
              <w:t>Approve time and attendance.</w:t>
            </w:r>
            <w:r w:rsidR="003C5ACA">
              <w:rPr>
                <w:b/>
              </w:rPr>
              <w:tab/>
            </w:r>
            <w:r w:rsidR="00835F72">
              <w:rPr>
                <w:b/>
              </w:rPr>
              <w:fldChar w:fldCharType="begin">
                <w:ffData>
                  <w:name w:val="Check8"/>
                  <w:enabled/>
                  <w:calcOnExit w:val="0"/>
                  <w:checkBox>
                    <w:sizeAuto/>
                    <w:default w:val="0"/>
                  </w:checkBox>
                </w:ffData>
              </w:fldChar>
            </w:r>
            <w:bookmarkStart w:id="9" w:name="Check8"/>
            <w:r w:rsidR="00835F72">
              <w:rPr>
                <w:b/>
              </w:rPr>
              <w:instrText xml:space="preserve"> FORMCHECKBOX </w:instrText>
            </w:r>
            <w:r w:rsidR="00835F72">
              <w:rPr>
                <w:b/>
              </w:rPr>
            </w:r>
            <w:r w:rsidR="00835F72">
              <w:rPr>
                <w:b/>
              </w:rPr>
              <w:fldChar w:fldCharType="separate"/>
            </w:r>
            <w:r w:rsidR="00835F72">
              <w:rPr>
                <w:b/>
              </w:rPr>
              <w:fldChar w:fldCharType="end"/>
            </w:r>
            <w:bookmarkEnd w:id="9"/>
            <w:r w:rsidR="003C5ACA">
              <w:rPr>
                <w:b/>
              </w:rPr>
              <w:tab/>
            </w:r>
            <w:r w:rsidR="003C5ACA">
              <w:t>Provide guidance on work methods.</w:t>
            </w:r>
          </w:p>
          <w:p w14:paraId="7B5CF909" w14:textId="77777777" w:rsidR="008D5BDA" w:rsidRDefault="00286DDE" w:rsidP="00835F72">
            <w:pPr>
              <w:pStyle w:val="CellText"/>
              <w:tabs>
                <w:tab w:val="left" w:pos="810"/>
                <w:tab w:val="left" w:pos="5220"/>
                <w:tab w:val="left" w:pos="5580"/>
              </w:tabs>
            </w:pPr>
            <w:r>
              <w:rPr>
                <w:b/>
              </w:rPr>
              <w:fldChar w:fldCharType="begin">
                <w:ffData>
                  <w:name w:val="Check9"/>
                  <w:enabled/>
                  <w:calcOnExit w:val="0"/>
                  <w:checkBox>
                    <w:sizeAuto/>
                    <w:default w:val="0"/>
                  </w:checkBox>
                </w:ffData>
              </w:fldChar>
            </w:r>
            <w:bookmarkStart w:id="10" w:name="Check9"/>
            <w:r>
              <w:rPr>
                <w:b/>
              </w:rPr>
              <w:instrText xml:space="preserve"> FORMCHECKBOX </w:instrText>
            </w:r>
            <w:r>
              <w:rPr>
                <w:b/>
              </w:rPr>
            </w:r>
            <w:r>
              <w:rPr>
                <w:b/>
              </w:rPr>
              <w:fldChar w:fldCharType="separate"/>
            </w:r>
            <w:r>
              <w:rPr>
                <w:b/>
              </w:rPr>
              <w:fldChar w:fldCharType="end"/>
            </w:r>
            <w:bookmarkEnd w:id="10"/>
            <w:r w:rsidR="003C5ACA">
              <w:rPr>
                <w:b/>
              </w:rPr>
              <w:tab/>
            </w:r>
            <w:r w:rsidR="003C5ACA">
              <w:t>Orally reprimand</w:t>
            </w:r>
            <w:r w:rsidR="003C5ACA">
              <w:rPr>
                <w:b/>
              </w:rPr>
              <w:t>.</w:t>
            </w:r>
            <w:r w:rsidR="003C5ACA">
              <w:rPr>
                <w:b/>
              </w:rPr>
              <w:tab/>
            </w:r>
            <w:r w:rsidR="00835F72">
              <w:rPr>
                <w:b/>
              </w:rPr>
              <w:fldChar w:fldCharType="begin">
                <w:ffData>
                  <w:name w:val="Check10"/>
                  <w:enabled/>
                  <w:calcOnExit w:val="0"/>
                  <w:checkBox>
                    <w:sizeAuto/>
                    <w:default w:val="0"/>
                  </w:checkBox>
                </w:ffData>
              </w:fldChar>
            </w:r>
            <w:bookmarkStart w:id="11" w:name="Check10"/>
            <w:r w:rsidR="00835F72">
              <w:rPr>
                <w:b/>
              </w:rPr>
              <w:instrText xml:space="preserve"> FORMCHECKBOX </w:instrText>
            </w:r>
            <w:r w:rsidR="00835F72">
              <w:rPr>
                <w:b/>
              </w:rPr>
            </w:r>
            <w:r w:rsidR="00835F72">
              <w:rPr>
                <w:b/>
              </w:rPr>
              <w:fldChar w:fldCharType="separate"/>
            </w:r>
            <w:r w:rsidR="00835F72">
              <w:rPr>
                <w:b/>
              </w:rPr>
              <w:fldChar w:fldCharType="end"/>
            </w:r>
            <w:bookmarkEnd w:id="11"/>
            <w:r w:rsidR="003C5ACA">
              <w:rPr>
                <w:b/>
              </w:rPr>
              <w:tab/>
            </w:r>
            <w:r w:rsidR="003C5ACA">
              <w:t>Train employees in the work.</w:t>
            </w:r>
          </w:p>
        </w:tc>
      </w:tr>
      <w:tr w:rsidR="008D5BDA" w14:paraId="59D00F0C" w14:textId="77777777">
        <w:trPr>
          <w:trHeight w:hRule="exact" w:val="1500"/>
        </w:trPr>
        <w:tc>
          <w:tcPr>
            <w:tcW w:w="10728" w:type="dxa"/>
            <w:gridSpan w:val="4"/>
          </w:tcPr>
          <w:p w14:paraId="563A96E5" w14:textId="77777777" w:rsidR="008D5BDA" w:rsidRDefault="008D5BDA">
            <w:pPr>
              <w:pStyle w:val="CellNumber"/>
            </w:pPr>
            <w:r>
              <w:tab/>
              <w:t>21.</w:t>
            </w:r>
            <w:r>
              <w:tab/>
            </w:r>
            <w:r>
              <w:rPr>
                <w:i/>
                <w:sz w:val="22"/>
              </w:rPr>
              <w:t>I certify that the above answers are my own and are accurate and complete</w:t>
            </w:r>
            <w:r>
              <w:t>.</w:t>
            </w:r>
          </w:p>
          <w:p w14:paraId="20BBADE7" w14:textId="77777777" w:rsidR="008D5BDA" w:rsidRDefault="008D5BDA">
            <w:pPr>
              <w:pStyle w:val="CellText"/>
              <w:tabs>
                <w:tab w:val="right" w:pos="5760"/>
                <w:tab w:val="left" w:pos="6480"/>
                <w:tab w:val="center" w:pos="8460"/>
                <w:tab w:val="right" w:pos="10260"/>
              </w:tabs>
              <w:spacing w:before="600"/>
            </w:pPr>
            <w:r>
              <w:rPr>
                <w:u w:val="single"/>
              </w:rPr>
              <w:t xml:space="preserve"> </w:t>
            </w:r>
            <w:r>
              <w:rPr>
                <w:u w:val="single"/>
              </w:rPr>
              <w:tab/>
            </w:r>
            <w:r>
              <w:tab/>
            </w:r>
            <w:r>
              <w:rPr>
                <w:u w:val="single"/>
              </w:rPr>
              <w:t xml:space="preserve"> </w:t>
            </w:r>
            <w:r>
              <w:rPr>
                <w:u w:val="single"/>
              </w:rPr>
              <w:tab/>
            </w:r>
            <w:r>
              <w:rPr>
                <w:u w:val="single"/>
              </w:rPr>
              <w:tab/>
            </w:r>
          </w:p>
          <w:p w14:paraId="5B0B412C" w14:textId="77777777" w:rsidR="008D5BDA" w:rsidRDefault="008D5BDA">
            <w:pPr>
              <w:pStyle w:val="CellText"/>
              <w:tabs>
                <w:tab w:val="center" w:pos="3240"/>
                <w:tab w:val="right" w:pos="5760"/>
                <w:tab w:val="left" w:pos="6480"/>
                <w:tab w:val="center" w:pos="8460"/>
                <w:tab w:val="right" w:pos="10260"/>
              </w:tabs>
              <w:spacing w:before="0"/>
              <w:rPr>
                <w:b/>
              </w:rPr>
            </w:pPr>
            <w:r>
              <w:tab/>
            </w:r>
            <w:r>
              <w:rPr>
                <w:b/>
              </w:rPr>
              <w:t>Signature</w:t>
            </w:r>
            <w:r>
              <w:rPr>
                <w:b/>
              </w:rPr>
              <w:tab/>
            </w:r>
            <w:r>
              <w:rPr>
                <w:b/>
              </w:rPr>
              <w:tab/>
            </w:r>
            <w:r>
              <w:rPr>
                <w:b/>
              </w:rPr>
              <w:tab/>
              <w:t>Date</w:t>
            </w:r>
          </w:p>
        </w:tc>
      </w:tr>
    </w:tbl>
    <w:p w14:paraId="1DDE25F0" w14:textId="77777777" w:rsidR="008D5BDA" w:rsidRDefault="008D5BDA">
      <w:pPr>
        <w:spacing w:before="120"/>
        <w:jc w:val="center"/>
        <w:rPr>
          <w:b/>
          <w:sz w:val="22"/>
        </w:rPr>
      </w:pPr>
      <w:r>
        <w:rPr>
          <w:b/>
          <w:sz w:val="22"/>
        </w:rPr>
        <w:t>NOTE:  Make a copy of this form for your records.</w:t>
      </w:r>
    </w:p>
    <w:tbl>
      <w:tblPr>
        <w:tblW w:w="0" w:type="auto"/>
        <w:tblInd w:w="-1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40"/>
      </w:tblGrid>
      <w:tr w:rsidR="008D5BDA" w14:paraId="4D7C4AEF" w14:textId="77777777" w:rsidTr="00530028">
        <w:trPr>
          <w:trHeight w:val="1197"/>
        </w:trPr>
        <w:tc>
          <w:tcPr>
            <w:tcW w:w="10740" w:type="dxa"/>
          </w:tcPr>
          <w:p w14:paraId="6E623536" w14:textId="77777777" w:rsidR="008D5BDA" w:rsidRDefault="008D5BDA">
            <w:pPr>
              <w:pStyle w:val="Heading1"/>
              <w:keepNext w:val="0"/>
              <w:spacing w:before="60" w:after="60"/>
              <w:jc w:val="center"/>
              <w:rPr>
                <w:u w:val="single"/>
              </w:rPr>
            </w:pPr>
            <w:r>
              <w:rPr>
                <w:b w:val="0"/>
                <w:sz w:val="22"/>
              </w:rPr>
              <w:br w:type="page"/>
            </w:r>
            <w:r>
              <w:rPr>
                <w:u w:val="single"/>
              </w:rPr>
              <w:t>TO BE COMPLETED BY DIRECT SUPERVISOR</w:t>
            </w:r>
          </w:p>
          <w:p w14:paraId="48A04E54" w14:textId="77777777" w:rsidR="008D5BDA" w:rsidRDefault="008D5BDA">
            <w:pPr>
              <w:pStyle w:val="CellNumber"/>
            </w:pPr>
            <w:r>
              <w:tab/>
              <w:t>22.</w:t>
            </w:r>
            <w:r>
              <w:tab/>
              <w:t>Do you agree with the responses from the employee for Items 1 through 20?  If not, which items do you disagree with and why?</w:t>
            </w:r>
          </w:p>
          <w:p w14:paraId="48E9D424" w14:textId="77777777" w:rsidR="008D5BDA" w:rsidRPr="00137674" w:rsidRDefault="008D5BDA">
            <w:pPr>
              <w:pStyle w:val="CellText"/>
            </w:pPr>
          </w:p>
        </w:tc>
      </w:tr>
      <w:tr w:rsidR="008D5BDA" w14:paraId="7A78A7E2" w14:textId="77777777" w:rsidTr="00530028">
        <w:trPr>
          <w:trHeight w:val="1245"/>
        </w:trPr>
        <w:tc>
          <w:tcPr>
            <w:tcW w:w="10740" w:type="dxa"/>
          </w:tcPr>
          <w:p w14:paraId="34539535" w14:textId="77777777" w:rsidR="008D5BDA" w:rsidRDefault="008D5BDA">
            <w:pPr>
              <w:pStyle w:val="CellNumber"/>
            </w:pPr>
            <w:r>
              <w:tab/>
              <w:t>23.</w:t>
            </w:r>
            <w:r>
              <w:tab/>
              <w:t>What are the essential duties of this position?</w:t>
            </w:r>
          </w:p>
          <w:p w14:paraId="058FD8B1" w14:textId="3B5D8197" w:rsidR="008D5BDA" w:rsidRDefault="008D5BDA" w:rsidP="00835F72">
            <w:pPr>
              <w:pStyle w:val="CellText"/>
              <w:spacing w:after="0"/>
              <w:ind w:left="61"/>
            </w:pPr>
            <w:r>
              <w:t xml:space="preserve">This position </w:t>
            </w:r>
            <w:r w:rsidR="000536E4">
              <w:t>acts as a</w:t>
            </w:r>
            <w:r w:rsidR="00EC6B9B">
              <w:t xml:space="preserve"> healthcare fraud investigator</w:t>
            </w:r>
            <w:r>
              <w:t xml:space="preserve"> for the </w:t>
            </w:r>
            <w:r w:rsidR="00303B09">
              <w:t xml:space="preserve">OIG’s </w:t>
            </w:r>
            <w:r w:rsidR="00F946C2">
              <w:t>health</w:t>
            </w:r>
            <w:r w:rsidR="00BF16E1">
              <w:t xml:space="preserve">care </w:t>
            </w:r>
            <w:r>
              <w:t>fraud</w:t>
            </w:r>
            <w:r w:rsidR="00997B10">
              <w:t>, waste, and abuse</w:t>
            </w:r>
            <w:r>
              <w:t xml:space="preserve"> investigation program.  </w:t>
            </w:r>
            <w:r w:rsidR="00BF16E1">
              <w:t>T</w:t>
            </w:r>
            <w:r>
              <w:t xml:space="preserve">ravel to </w:t>
            </w:r>
            <w:r w:rsidR="00BF16E1">
              <w:t>provider</w:t>
            </w:r>
            <w:r>
              <w:t xml:space="preserve"> offices, </w:t>
            </w:r>
            <w:r w:rsidR="00F946C2">
              <w:t xml:space="preserve">OIG </w:t>
            </w:r>
            <w:r>
              <w:t>central office, community agencies, courts and prosecutor offices is expected.</w:t>
            </w:r>
          </w:p>
        </w:tc>
      </w:tr>
      <w:tr w:rsidR="008D5BDA" w14:paraId="2D1D9178" w14:textId="77777777" w:rsidTr="00530028">
        <w:trPr>
          <w:trHeight w:val="885"/>
        </w:trPr>
        <w:tc>
          <w:tcPr>
            <w:tcW w:w="10740" w:type="dxa"/>
          </w:tcPr>
          <w:p w14:paraId="01CD820A" w14:textId="77777777" w:rsidR="008D5BDA" w:rsidRDefault="008D5BDA">
            <w:pPr>
              <w:pStyle w:val="CellNumber"/>
            </w:pPr>
            <w:r>
              <w:tab/>
              <w:t>24.</w:t>
            </w:r>
            <w:r>
              <w:tab/>
              <w:t>Indicate specifically how the position’s duties and responsibilities have changed since the position was last reviewed.</w:t>
            </w:r>
          </w:p>
          <w:p w14:paraId="440273B4" w14:textId="7E853141" w:rsidR="008D5BDA" w:rsidRDefault="00AB3F9F" w:rsidP="000536E4">
            <w:pPr>
              <w:pStyle w:val="CellText"/>
              <w:spacing w:after="0"/>
              <w:ind w:left="61"/>
            </w:pPr>
            <w:r>
              <w:t>N/A</w:t>
            </w:r>
          </w:p>
        </w:tc>
      </w:tr>
      <w:tr w:rsidR="008D5BDA" w14:paraId="7770AB76" w14:textId="77777777" w:rsidTr="000536E4">
        <w:trPr>
          <w:trHeight w:val="1299"/>
        </w:trPr>
        <w:tc>
          <w:tcPr>
            <w:tcW w:w="10740" w:type="dxa"/>
          </w:tcPr>
          <w:p w14:paraId="6262613D" w14:textId="77777777" w:rsidR="008D5BDA" w:rsidRDefault="008D5BDA">
            <w:pPr>
              <w:pStyle w:val="CellNumber"/>
            </w:pPr>
            <w:r>
              <w:tab/>
              <w:t>25.</w:t>
            </w:r>
            <w:r>
              <w:tab/>
              <w:t>What is the function of the work area and how does this position fit into that function?</w:t>
            </w:r>
          </w:p>
          <w:p w14:paraId="73394749" w14:textId="039B9E31" w:rsidR="008D5BDA" w:rsidRDefault="00BF16E1" w:rsidP="00AB3F9F">
            <w:pPr>
              <w:pStyle w:val="CellText"/>
              <w:ind w:left="61"/>
            </w:pPr>
            <w:r>
              <w:t xml:space="preserve">The Office of Inspector General is responsible for conducting and supervising activities to prevent, detect and investigate fraud, waste and abuse in health services programs.  </w:t>
            </w:r>
            <w:r w:rsidR="00AB3F9F" w:rsidRPr="00AB3F9F">
              <w:t>This position acts as a healthcare fraud investigator for the OIG's healthcare fraud, waste, and abuse</w:t>
            </w:r>
            <w:r w:rsidR="00AB3F9F">
              <w:t xml:space="preserve"> </w:t>
            </w:r>
            <w:r w:rsidR="00AB3F9F" w:rsidRPr="00AB3F9F">
              <w:t>investigation program. Travel to provider offices, OIG central office, community agencies, courts and prosecutor offices is expected</w:t>
            </w:r>
            <w:r w:rsidR="00AB3F9F">
              <w:t>.</w:t>
            </w:r>
          </w:p>
        </w:tc>
      </w:tr>
      <w:tr w:rsidR="008D5BDA" w14:paraId="0A4C83AC" w14:textId="77777777">
        <w:trPr>
          <w:trHeight w:hRule="exact" w:val="600"/>
        </w:trPr>
        <w:tc>
          <w:tcPr>
            <w:tcW w:w="10740" w:type="dxa"/>
          </w:tcPr>
          <w:p w14:paraId="386EB618" w14:textId="77777777" w:rsidR="008D5BDA" w:rsidRDefault="008D5BDA">
            <w:pPr>
              <w:pStyle w:val="CellNumber"/>
            </w:pPr>
            <w:r>
              <w:tab/>
              <w:t>26.</w:t>
            </w:r>
            <w:r>
              <w:tab/>
              <w:t>In your opinion, what are the minimum education and experience qualifications needed to perform the essential functions of this position</w:t>
            </w:r>
            <w:r w:rsidR="00841DFA">
              <w:t>?</w:t>
            </w:r>
          </w:p>
        </w:tc>
      </w:tr>
      <w:tr w:rsidR="008D5BDA" w14:paraId="7D32E384" w14:textId="77777777" w:rsidTr="00530028">
        <w:trPr>
          <w:trHeight w:val="975"/>
        </w:trPr>
        <w:tc>
          <w:tcPr>
            <w:tcW w:w="10740" w:type="dxa"/>
          </w:tcPr>
          <w:p w14:paraId="346425DE" w14:textId="77777777" w:rsidR="008D5BDA" w:rsidRDefault="008D5BDA">
            <w:pPr>
              <w:pStyle w:val="CellNumber"/>
            </w:pPr>
            <w:r>
              <w:t>EDUCATION:</w:t>
            </w:r>
          </w:p>
          <w:p w14:paraId="6DF65036" w14:textId="2C016A3C" w:rsidR="00BA2589" w:rsidRDefault="00BA2589" w:rsidP="00401408">
            <w:pPr>
              <w:pStyle w:val="CellText"/>
              <w:spacing w:before="40" w:after="0"/>
            </w:pPr>
            <w:r>
              <w:t>Possession of a b</w:t>
            </w:r>
            <w:r w:rsidR="008D5BDA">
              <w:t xml:space="preserve">achelor’s </w:t>
            </w:r>
            <w:r>
              <w:t>d</w:t>
            </w:r>
            <w:r w:rsidR="008D5BDA">
              <w:t>egree</w:t>
            </w:r>
            <w:r>
              <w:t xml:space="preserve"> in any major</w:t>
            </w:r>
            <w:r w:rsidR="00061F81">
              <w:t xml:space="preserve">.   </w:t>
            </w:r>
          </w:p>
          <w:p w14:paraId="7283974E" w14:textId="77777777" w:rsidR="00BA2589" w:rsidRDefault="00BA2589" w:rsidP="00401408">
            <w:pPr>
              <w:pStyle w:val="CellText"/>
              <w:spacing w:before="40" w:after="0"/>
            </w:pPr>
          </w:p>
          <w:p w14:paraId="010D7AF6" w14:textId="1D70268C" w:rsidR="008D5BDA" w:rsidRDefault="00401408" w:rsidP="00401408">
            <w:pPr>
              <w:pStyle w:val="CellText"/>
              <w:spacing w:before="40" w:after="0"/>
            </w:pPr>
            <w:r>
              <w:t>Degree</w:t>
            </w:r>
            <w:r w:rsidR="008D5BDA">
              <w:t xml:space="preserve"> </w:t>
            </w:r>
            <w:r w:rsidR="0058517F">
              <w:t xml:space="preserve">in </w:t>
            </w:r>
            <w:r w:rsidR="00530028">
              <w:t>Accounting, Criminal</w:t>
            </w:r>
            <w:r w:rsidR="00997B10">
              <w:t xml:space="preserve"> Justice, or </w:t>
            </w:r>
            <w:r w:rsidR="004709B2">
              <w:t xml:space="preserve">a </w:t>
            </w:r>
            <w:r w:rsidR="00D36811">
              <w:t xml:space="preserve">skilled </w:t>
            </w:r>
            <w:r w:rsidR="004709B2">
              <w:t xml:space="preserve">medical related field, or a </w:t>
            </w:r>
            <w:r w:rsidR="00997B10">
              <w:t>Juris Doctorate from an ABA accredited law school</w:t>
            </w:r>
            <w:r w:rsidR="007047FB">
              <w:t xml:space="preserve"> is preferred</w:t>
            </w:r>
            <w:r w:rsidR="008D5BDA">
              <w:t>.</w:t>
            </w:r>
          </w:p>
        </w:tc>
      </w:tr>
      <w:tr w:rsidR="008D5BDA" w14:paraId="35AB8090" w14:textId="77777777" w:rsidTr="000536E4">
        <w:trPr>
          <w:trHeight w:val="1362"/>
        </w:trPr>
        <w:tc>
          <w:tcPr>
            <w:tcW w:w="10740" w:type="dxa"/>
          </w:tcPr>
          <w:p w14:paraId="244F28FB" w14:textId="77777777" w:rsidR="008D5BDA" w:rsidRDefault="008D5BDA">
            <w:pPr>
              <w:pStyle w:val="CellNumber"/>
            </w:pPr>
            <w:r>
              <w:t>EXPERIENCE:</w:t>
            </w:r>
          </w:p>
          <w:p w14:paraId="0BE3E51A" w14:textId="77777777" w:rsidR="00B33CA0" w:rsidRDefault="00B33CA0" w:rsidP="00D2350D">
            <w:pPr>
              <w:pStyle w:val="CellText"/>
              <w:spacing w:before="40" w:after="0"/>
              <w:ind w:left="421"/>
            </w:pPr>
            <w:r w:rsidRPr="00B33CA0">
              <w:t xml:space="preserve">Departmental Analyst 9 - No specific type or amount is required. </w:t>
            </w:r>
          </w:p>
          <w:p w14:paraId="40D8C799" w14:textId="77777777" w:rsidR="00B33CA0" w:rsidRDefault="00B33CA0" w:rsidP="00D2350D">
            <w:pPr>
              <w:pStyle w:val="CellText"/>
              <w:spacing w:before="40" w:after="0"/>
              <w:ind w:left="421"/>
            </w:pPr>
            <w:r w:rsidRPr="00B33CA0">
              <w:t xml:space="preserve">Departmental Analyst 10 - One year of professional experience. </w:t>
            </w:r>
          </w:p>
          <w:p w14:paraId="576E186A" w14:textId="77777777" w:rsidR="008D5BDA" w:rsidRDefault="00B33CA0" w:rsidP="00D2350D">
            <w:pPr>
              <w:pStyle w:val="CellText"/>
              <w:spacing w:before="40" w:after="0"/>
              <w:ind w:left="421"/>
            </w:pPr>
            <w:r w:rsidRPr="00B33CA0">
              <w:t xml:space="preserve">Departmental Analyst P11 - Two years of professional experience, including one year of experience equivalent to the intermediate (10) level in state service. </w:t>
            </w:r>
          </w:p>
        </w:tc>
      </w:tr>
      <w:tr w:rsidR="008D5BDA" w14:paraId="4AF0C486" w14:textId="77777777" w:rsidTr="00530028">
        <w:trPr>
          <w:trHeight w:val="1056"/>
        </w:trPr>
        <w:tc>
          <w:tcPr>
            <w:tcW w:w="10740" w:type="dxa"/>
          </w:tcPr>
          <w:p w14:paraId="0F6FD6ED" w14:textId="77777777" w:rsidR="008D5BDA" w:rsidRDefault="008D5BDA">
            <w:pPr>
              <w:pStyle w:val="CellNumber"/>
            </w:pPr>
            <w:r>
              <w:t>KNOWLEDGE, SKILLS, AND ABILITIES:</w:t>
            </w:r>
          </w:p>
          <w:p w14:paraId="509507EE" w14:textId="77777777" w:rsidR="000536E4" w:rsidRDefault="008D5BDA">
            <w:pPr>
              <w:pStyle w:val="CellText"/>
              <w:spacing w:before="40" w:after="0"/>
            </w:pPr>
            <w:r>
              <w:t xml:space="preserve">Effective oral and written communication skills.  </w:t>
            </w:r>
          </w:p>
          <w:p w14:paraId="005E1A65" w14:textId="77777777" w:rsidR="000536E4" w:rsidRDefault="008D5BDA">
            <w:pPr>
              <w:pStyle w:val="CellText"/>
              <w:spacing w:before="40" w:after="0"/>
            </w:pPr>
            <w:r>
              <w:t xml:space="preserve">Must successfully interact with members of diverse groups.  </w:t>
            </w:r>
          </w:p>
          <w:p w14:paraId="35273B81" w14:textId="77777777" w:rsidR="008D5BDA" w:rsidRDefault="008D5BDA">
            <w:pPr>
              <w:pStyle w:val="CellText"/>
              <w:spacing w:before="40" w:after="0"/>
            </w:pPr>
            <w:r>
              <w:t>Must be computer literate.</w:t>
            </w:r>
          </w:p>
          <w:p w14:paraId="3D22A127" w14:textId="77777777" w:rsidR="003D61A7" w:rsidRDefault="00B41109">
            <w:pPr>
              <w:pStyle w:val="CellText"/>
              <w:spacing w:before="40" w:after="0"/>
            </w:pPr>
            <w:r w:rsidRPr="00B41109">
              <w:lastRenderedPageBreak/>
              <w:t>Ability to identify with, and meet organizational objectives.</w:t>
            </w:r>
          </w:p>
          <w:p w14:paraId="748D1C7F" w14:textId="77777777" w:rsidR="000536E4" w:rsidRDefault="000536E4">
            <w:pPr>
              <w:pStyle w:val="CellText"/>
              <w:spacing w:before="40" w:after="0"/>
            </w:pPr>
            <w:r w:rsidRPr="000536E4">
              <w:t>Must have documented ability to present and instruct on complex subjects.</w:t>
            </w:r>
          </w:p>
          <w:p w14:paraId="6FD32A63" w14:textId="77777777" w:rsidR="003D61A7" w:rsidRDefault="003D61A7" w:rsidP="009B1E89">
            <w:pPr>
              <w:pStyle w:val="CellText"/>
              <w:spacing w:before="40" w:after="0"/>
            </w:pPr>
          </w:p>
          <w:p w14:paraId="0C187FAF" w14:textId="77777777" w:rsidR="00A428E8" w:rsidRDefault="00A428E8" w:rsidP="00A428E8">
            <w:pPr>
              <w:pStyle w:val="CellText"/>
              <w:spacing w:before="40"/>
            </w:pPr>
            <w:r>
              <w:t>The MDHHS mission is to provide opportunities, services, and programs that promote a healthy, safe, and stable</w:t>
            </w:r>
          </w:p>
          <w:p w14:paraId="22E70ACF" w14:textId="77777777" w:rsidR="00A428E8" w:rsidRDefault="00A428E8" w:rsidP="00A428E8">
            <w:pPr>
              <w:pStyle w:val="CellText"/>
              <w:spacing w:before="40"/>
            </w:pPr>
            <w:r>
              <w:t>environment for residents to be self-sufficient. We are committed to ensuring a diverse workforce and a work environment</w:t>
            </w:r>
          </w:p>
          <w:p w14:paraId="648B3157" w14:textId="14965D73" w:rsidR="00A428E8" w:rsidRDefault="00A428E8" w:rsidP="00A428E8">
            <w:pPr>
              <w:pStyle w:val="CellText"/>
              <w:spacing w:before="40" w:after="0"/>
            </w:pPr>
            <w:r>
              <w:t>whereby all employees are treated with dignity, respect and fairness.</w:t>
            </w:r>
          </w:p>
        </w:tc>
      </w:tr>
      <w:tr w:rsidR="008D5BDA" w14:paraId="2A4D1179" w14:textId="77777777" w:rsidTr="000536E4">
        <w:trPr>
          <w:trHeight w:val="804"/>
        </w:trPr>
        <w:tc>
          <w:tcPr>
            <w:tcW w:w="10740" w:type="dxa"/>
          </w:tcPr>
          <w:p w14:paraId="11B0346E" w14:textId="77777777" w:rsidR="008D5BDA" w:rsidRDefault="008D5BDA">
            <w:pPr>
              <w:pStyle w:val="CellNumber"/>
            </w:pPr>
            <w:r>
              <w:lastRenderedPageBreak/>
              <w:t>CERTIFICATES, LICENSES, REGISTRATIONS:</w:t>
            </w:r>
          </w:p>
          <w:p w14:paraId="2FD81B15" w14:textId="77777777" w:rsidR="008D5BDA" w:rsidRDefault="008D5BDA">
            <w:pPr>
              <w:pStyle w:val="CellText"/>
              <w:spacing w:before="40" w:after="0"/>
            </w:pPr>
            <w:r>
              <w:t>Valid Michigan driver's license</w:t>
            </w:r>
            <w:r w:rsidR="00007F9E">
              <w:t xml:space="preserve"> </w:t>
            </w:r>
            <w:r w:rsidR="00BF16E1">
              <w:t>required</w:t>
            </w:r>
            <w:r>
              <w:t>.</w:t>
            </w:r>
          </w:p>
          <w:p w14:paraId="1093B42C" w14:textId="77777777" w:rsidR="003D61A7" w:rsidRDefault="003D61A7">
            <w:pPr>
              <w:pStyle w:val="CellText"/>
              <w:spacing w:before="40" w:after="0"/>
            </w:pPr>
          </w:p>
          <w:p w14:paraId="0D73B0AA" w14:textId="77777777" w:rsidR="003D61A7" w:rsidRDefault="003D61A7" w:rsidP="00D36811">
            <w:pPr>
              <w:pStyle w:val="CellText"/>
              <w:spacing w:before="40" w:after="0"/>
            </w:pPr>
          </w:p>
        </w:tc>
      </w:tr>
      <w:tr w:rsidR="008D5BDA" w14:paraId="558ADC26" w14:textId="77777777">
        <w:trPr>
          <w:trHeight w:hRule="exact" w:val="240"/>
        </w:trPr>
        <w:tc>
          <w:tcPr>
            <w:tcW w:w="10740" w:type="dxa"/>
          </w:tcPr>
          <w:p w14:paraId="69A40CC5" w14:textId="77777777" w:rsidR="008D5BDA" w:rsidRDefault="008D5BDA">
            <w:pPr>
              <w:pStyle w:val="CellNumber"/>
              <w:rPr>
                <w:i/>
                <w:sz w:val="17"/>
              </w:rPr>
            </w:pPr>
            <w:r>
              <w:rPr>
                <w:i/>
                <w:sz w:val="17"/>
              </w:rPr>
              <w:t>NOTE:  Civil Service approval of this position does not constitute agreement with or acceptance of the desirable qualifications for this position.</w:t>
            </w:r>
          </w:p>
        </w:tc>
      </w:tr>
      <w:tr w:rsidR="008D5BDA" w14:paraId="5C490D3D" w14:textId="77777777" w:rsidTr="00F946C2">
        <w:trPr>
          <w:trHeight w:hRule="exact" w:val="645"/>
        </w:trPr>
        <w:tc>
          <w:tcPr>
            <w:tcW w:w="10740" w:type="dxa"/>
          </w:tcPr>
          <w:p w14:paraId="4B2C7DF0" w14:textId="77777777" w:rsidR="008D5BDA" w:rsidRDefault="008D5BDA">
            <w:pPr>
              <w:pStyle w:val="CellNumber"/>
              <w:keepNext/>
              <w:rPr>
                <w:i/>
                <w:sz w:val="22"/>
              </w:rPr>
            </w:pPr>
            <w:r>
              <w:tab/>
              <w:t>27.</w:t>
            </w:r>
            <w:r>
              <w:tab/>
            </w:r>
            <w:r>
              <w:rPr>
                <w:i/>
                <w:sz w:val="22"/>
              </w:rPr>
              <w:t>I certify that the information presented in this position description provides a complete and accurate depiction of the duties and responsibilities assigned to this position.</w:t>
            </w:r>
          </w:p>
          <w:p w14:paraId="04E83BC1" w14:textId="77777777" w:rsidR="00F946C2" w:rsidRDefault="00F946C2">
            <w:pPr>
              <w:pStyle w:val="CellNumber"/>
              <w:keepNext/>
            </w:pPr>
          </w:p>
        </w:tc>
      </w:tr>
      <w:tr w:rsidR="008D5BDA" w14:paraId="1617D8FA" w14:textId="77777777">
        <w:trPr>
          <w:trHeight w:hRule="exact" w:val="1360"/>
        </w:trPr>
        <w:tc>
          <w:tcPr>
            <w:tcW w:w="10740" w:type="dxa"/>
          </w:tcPr>
          <w:p w14:paraId="798DCADA" w14:textId="77777777" w:rsidR="008D5BDA" w:rsidRDefault="008D5BDA">
            <w:pPr>
              <w:tabs>
                <w:tab w:val="right" w:pos="5760"/>
                <w:tab w:val="left" w:pos="6480"/>
                <w:tab w:val="center" w:pos="8460"/>
                <w:tab w:val="right" w:pos="10260"/>
              </w:tabs>
              <w:spacing w:before="800" w:after="40"/>
              <w:ind w:left="446"/>
            </w:pPr>
            <w:r>
              <w:rPr>
                <w:u w:val="single"/>
              </w:rPr>
              <w:t xml:space="preserve"> </w:t>
            </w:r>
            <w:r>
              <w:rPr>
                <w:u w:val="single"/>
              </w:rPr>
              <w:tab/>
            </w:r>
            <w:r>
              <w:tab/>
            </w:r>
            <w:r>
              <w:rPr>
                <w:u w:val="single"/>
              </w:rPr>
              <w:t xml:space="preserve"> </w:t>
            </w:r>
            <w:r>
              <w:rPr>
                <w:u w:val="single"/>
              </w:rPr>
              <w:tab/>
            </w:r>
            <w:r>
              <w:rPr>
                <w:u w:val="single"/>
              </w:rPr>
              <w:tab/>
            </w:r>
          </w:p>
          <w:p w14:paraId="4FAC0A66" w14:textId="77777777" w:rsidR="008D5BDA" w:rsidRDefault="008D5BDA">
            <w:pPr>
              <w:pStyle w:val="CellText"/>
              <w:tabs>
                <w:tab w:val="center" w:pos="3240"/>
                <w:tab w:val="right" w:pos="5760"/>
                <w:tab w:val="left" w:pos="6480"/>
                <w:tab w:val="center" w:pos="8460"/>
                <w:tab w:val="right" w:pos="10260"/>
              </w:tabs>
              <w:spacing w:before="0" w:after="0"/>
              <w:rPr>
                <w:b/>
              </w:rPr>
            </w:pPr>
            <w:r>
              <w:tab/>
            </w:r>
            <w:r>
              <w:rPr>
                <w:b/>
              </w:rPr>
              <w:t>Supervisor’s Signature</w:t>
            </w:r>
            <w:r>
              <w:rPr>
                <w:b/>
              </w:rPr>
              <w:tab/>
            </w:r>
            <w:r>
              <w:rPr>
                <w:b/>
              </w:rPr>
              <w:tab/>
            </w:r>
            <w:r>
              <w:rPr>
                <w:b/>
              </w:rPr>
              <w:tab/>
              <w:t>Date</w:t>
            </w:r>
          </w:p>
        </w:tc>
      </w:tr>
      <w:tr w:rsidR="008D5BDA" w14:paraId="0C6D1060" w14:textId="77777777">
        <w:trPr>
          <w:trHeight w:hRule="exact" w:val="400"/>
        </w:trPr>
        <w:tc>
          <w:tcPr>
            <w:tcW w:w="10740" w:type="dxa"/>
            <w:shd w:val="pct10" w:color="000000" w:fill="FFFFFF"/>
            <w:vAlign w:val="center"/>
          </w:tcPr>
          <w:p w14:paraId="2BEBB435" w14:textId="77777777" w:rsidR="008D5BDA" w:rsidRDefault="008D5BDA">
            <w:pPr>
              <w:pStyle w:val="Heading4"/>
              <w:rPr>
                <w:sz w:val="24"/>
              </w:rPr>
            </w:pPr>
            <w:r>
              <w:rPr>
                <w:sz w:val="24"/>
              </w:rPr>
              <w:t>TO BE FILLED OUT BY APPOINTING AUTHORITY</w:t>
            </w:r>
          </w:p>
        </w:tc>
      </w:tr>
      <w:tr w:rsidR="008D5BDA" w14:paraId="09A973F0" w14:textId="77777777" w:rsidTr="00530028">
        <w:trPr>
          <w:trHeight w:val="1767"/>
        </w:trPr>
        <w:tc>
          <w:tcPr>
            <w:tcW w:w="10740" w:type="dxa"/>
          </w:tcPr>
          <w:p w14:paraId="4F19F26A" w14:textId="77777777" w:rsidR="008D5BDA" w:rsidRDefault="008D5BDA">
            <w:pPr>
              <w:pStyle w:val="CellNumber"/>
            </w:pPr>
            <w:r>
              <w:tab/>
              <w:t>28.</w:t>
            </w:r>
            <w:r>
              <w:tab/>
              <w:t>Indicate any exceptions or additions to the statements of the employee(s) or supervisor.</w:t>
            </w:r>
          </w:p>
          <w:p w14:paraId="3175A78C" w14:textId="77777777" w:rsidR="008D5BDA" w:rsidRDefault="008D5BDA">
            <w:pPr>
              <w:pStyle w:val="CellText"/>
              <w:spacing w:before="40" w:after="0"/>
            </w:pPr>
          </w:p>
        </w:tc>
      </w:tr>
      <w:tr w:rsidR="008D5BDA" w14:paraId="3D527FE7" w14:textId="77777777">
        <w:trPr>
          <w:trHeight w:hRule="exact" w:val="1520"/>
        </w:trPr>
        <w:tc>
          <w:tcPr>
            <w:tcW w:w="10740" w:type="dxa"/>
          </w:tcPr>
          <w:p w14:paraId="44D17C01" w14:textId="77777777" w:rsidR="008D5BDA" w:rsidRDefault="008D5BDA">
            <w:pPr>
              <w:pStyle w:val="CellNumber"/>
              <w:rPr>
                <w:i/>
                <w:sz w:val="22"/>
              </w:rPr>
            </w:pPr>
            <w:r>
              <w:tab/>
            </w:r>
            <w:r>
              <w:rPr>
                <w:sz w:val="22"/>
              </w:rPr>
              <w:t>29.</w:t>
            </w:r>
            <w:r>
              <w:rPr>
                <w:i/>
                <w:sz w:val="22"/>
              </w:rPr>
              <w:tab/>
              <w:t>I certify that the entries on these pages are accurate and complete.</w:t>
            </w:r>
          </w:p>
          <w:p w14:paraId="338F0695" w14:textId="77777777" w:rsidR="008D5BDA" w:rsidRDefault="008D5BDA">
            <w:pPr>
              <w:pStyle w:val="CellText"/>
              <w:tabs>
                <w:tab w:val="right" w:pos="5760"/>
                <w:tab w:val="left" w:pos="6480"/>
                <w:tab w:val="center" w:pos="8460"/>
                <w:tab w:val="right" w:pos="10260"/>
              </w:tabs>
              <w:spacing w:before="600"/>
            </w:pPr>
            <w:r>
              <w:rPr>
                <w:u w:val="single"/>
              </w:rPr>
              <w:t xml:space="preserve"> </w:t>
            </w:r>
            <w:r>
              <w:rPr>
                <w:u w:val="single"/>
              </w:rPr>
              <w:tab/>
            </w:r>
            <w:r>
              <w:tab/>
            </w:r>
            <w:r>
              <w:rPr>
                <w:u w:val="single"/>
              </w:rPr>
              <w:t xml:space="preserve"> </w:t>
            </w:r>
            <w:r>
              <w:rPr>
                <w:u w:val="single"/>
              </w:rPr>
              <w:tab/>
            </w:r>
            <w:r>
              <w:rPr>
                <w:u w:val="single"/>
              </w:rPr>
              <w:tab/>
            </w:r>
          </w:p>
          <w:p w14:paraId="10FC6244" w14:textId="77777777" w:rsidR="008D5BDA" w:rsidRDefault="008D5BDA">
            <w:pPr>
              <w:pStyle w:val="CellText"/>
              <w:tabs>
                <w:tab w:val="center" w:pos="3240"/>
                <w:tab w:val="right" w:pos="5760"/>
                <w:tab w:val="left" w:pos="6480"/>
                <w:tab w:val="center" w:pos="8460"/>
                <w:tab w:val="right" w:pos="10260"/>
              </w:tabs>
              <w:spacing w:before="0"/>
              <w:rPr>
                <w:b/>
              </w:rPr>
            </w:pPr>
            <w:r>
              <w:tab/>
            </w:r>
            <w:r>
              <w:rPr>
                <w:b/>
              </w:rPr>
              <w:t>Appointing Authority’s</w:t>
            </w:r>
            <w:r>
              <w:t xml:space="preserve"> </w:t>
            </w:r>
            <w:r>
              <w:rPr>
                <w:b/>
              </w:rPr>
              <w:t>Signature</w:t>
            </w:r>
            <w:r>
              <w:rPr>
                <w:b/>
              </w:rPr>
              <w:tab/>
            </w:r>
            <w:r>
              <w:rPr>
                <w:b/>
              </w:rPr>
              <w:tab/>
            </w:r>
            <w:r>
              <w:rPr>
                <w:b/>
              </w:rPr>
              <w:tab/>
              <w:t>Date</w:t>
            </w:r>
          </w:p>
        </w:tc>
      </w:tr>
    </w:tbl>
    <w:p w14:paraId="21019969" w14:textId="77777777" w:rsidR="008D5BDA" w:rsidRDefault="008D5BDA" w:rsidP="00137674"/>
    <w:sectPr w:rsidR="008D5BDA" w:rsidSect="004D12A0">
      <w:footerReference w:type="default" r:id="rId7"/>
      <w:pgSz w:w="12240" w:h="15840" w:code="1"/>
      <w:pgMar w:top="270" w:right="864" w:bottom="360" w:left="864" w:header="720" w:footer="1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87403" w14:textId="77777777" w:rsidR="00CE0685" w:rsidRDefault="00CE0685">
      <w:r>
        <w:separator/>
      </w:r>
    </w:p>
  </w:endnote>
  <w:endnote w:type="continuationSeparator" w:id="0">
    <w:p w14:paraId="14E43CB0" w14:textId="77777777" w:rsidR="00CE0685" w:rsidRDefault="00CE0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B78CF" w14:textId="77777777" w:rsidR="00401408" w:rsidRDefault="00401408">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B1E89">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DA90D" w14:textId="77777777" w:rsidR="00CE0685" w:rsidRDefault="00CE0685">
      <w:r>
        <w:separator/>
      </w:r>
    </w:p>
  </w:footnote>
  <w:footnote w:type="continuationSeparator" w:id="0">
    <w:p w14:paraId="5EF5BBC7" w14:textId="77777777" w:rsidR="00CE0685" w:rsidRDefault="00CE0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C73DAB"/>
    <w:multiLevelType w:val="singleLevel"/>
    <w:tmpl w:val="04090001"/>
    <w:lvl w:ilvl="0">
      <w:start w:val="1"/>
      <w:numFmt w:val="bullet"/>
      <w:lvlText w:val=""/>
      <w:lvlJc w:val="left"/>
      <w:pPr>
        <w:ind w:left="720" w:hanging="360"/>
      </w:pPr>
      <w:rPr>
        <w:rFonts w:ascii="Symbol" w:hAnsi="Symbol" w:hint="default"/>
      </w:rPr>
    </w:lvl>
  </w:abstractNum>
  <w:abstractNum w:abstractNumId="7"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20"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4807371">
    <w:abstractNumId w:val="1"/>
  </w:num>
  <w:num w:numId="2" w16cid:durableId="1761484650">
    <w:abstractNumId w:val="9"/>
  </w:num>
  <w:num w:numId="3" w16cid:durableId="1152983034">
    <w:abstractNumId w:val="2"/>
  </w:num>
  <w:num w:numId="4" w16cid:durableId="243614035">
    <w:abstractNumId w:val="17"/>
  </w:num>
  <w:num w:numId="5" w16cid:durableId="1000086934">
    <w:abstractNumId w:val="5"/>
  </w:num>
  <w:num w:numId="6" w16cid:durableId="701398775">
    <w:abstractNumId w:val="3"/>
  </w:num>
  <w:num w:numId="7" w16cid:durableId="1972132322">
    <w:abstractNumId w:val="10"/>
  </w:num>
  <w:num w:numId="8" w16cid:durableId="141193333">
    <w:abstractNumId w:val="12"/>
  </w:num>
  <w:num w:numId="9" w16cid:durableId="1724064187">
    <w:abstractNumId w:val="15"/>
  </w:num>
  <w:num w:numId="10" w16cid:durableId="350184730">
    <w:abstractNumId w:val="8"/>
  </w:num>
  <w:num w:numId="11" w16cid:durableId="1246527413">
    <w:abstractNumId w:val="18"/>
  </w:num>
  <w:num w:numId="12" w16cid:durableId="590429441">
    <w:abstractNumId w:val="19"/>
  </w:num>
  <w:num w:numId="13" w16cid:durableId="39675774">
    <w:abstractNumId w:val="13"/>
  </w:num>
  <w:num w:numId="14" w16cid:durableId="579222025">
    <w:abstractNumId w:val="16"/>
  </w:num>
  <w:num w:numId="15" w16cid:durableId="595091389">
    <w:abstractNumId w:val="24"/>
  </w:num>
  <w:num w:numId="16" w16cid:durableId="1617907063">
    <w:abstractNumId w:val="23"/>
  </w:num>
  <w:num w:numId="17" w16cid:durableId="1315597844">
    <w:abstractNumId w:val="14"/>
  </w:num>
  <w:num w:numId="18" w16cid:durableId="1801999307">
    <w:abstractNumId w:val="20"/>
  </w:num>
  <w:num w:numId="19" w16cid:durableId="1091856982">
    <w:abstractNumId w:val="11"/>
  </w:num>
  <w:num w:numId="20" w16cid:durableId="923220285">
    <w:abstractNumId w:val="4"/>
  </w:num>
  <w:num w:numId="21" w16cid:durableId="1574969079">
    <w:abstractNumId w:val="7"/>
  </w:num>
  <w:num w:numId="22" w16cid:durableId="2019381332">
    <w:abstractNumId w:val="0"/>
  </w:num>
  <w:num w:numId="23" w16cid:durableId="1092239335">
    <w:abstractNumId w:val="22"/>
  </w:num>
  <w:num w:numId="24" w16cid:durableId="677193507">
    <w:abstractNumId w:val="6"/>
  </w:num>
  <w:num w:numId="25" w16cid:durableId="889532238">
    <w:abstractNumId w:val="26"/>
  </w:num>
  <w:num w:numId="26" w16cid:durableId="602608703">
    <w:abstractNumId w:val="25"/>
  </w:num>
  <w:num w:numId="27" w16cid:durableId="4472387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3E6"/>
    <w:rsid w:val="00000C01"/>
    <w:rsid w:val="00007F9E"/>
    <w:rsid w:val="000536E4"/>
    <w:rsid w:val="0006125C"/>
    <w:rsid w:val="00061F81"/>
    <w:rsid w:val="00072E5D"/>
    <w:rsid w:val="00137674"/>
    <w:rsid w:val="00173068"/>
    <w:rsid w:val="001A1955"/>
    <w:rsid w:val="001A7666"/>
    <w:rsid w:val="001B2023"/>
    <w:rsid w:val="001C7D27"/>
    <w:rsid w:val="001F4189"/>
    <w:rsid w:val="0022175A"/>
    <w:rsid w:val="002315CB"/>
    <w:rsid w:val="00245F0D"/>
    <w:rsid w:val="00274695"/>
    <w:rsid w:val="00286DDE"/>
    <w:rsid w:val="00291AA5"/>
    <w:rsid w:val="00296288"/>
    <w:rsid w:val="002C3137"/>
    <w:rsid w:val="002E04BC"/>
    <w:rsid w:val="002E6A56"/>
    <w:rsid w:val="002F3E36"/>
    <w:rsid w:val="0030222E"/>
    <w:rsid w:val="00303B09"/>
    <w:rsid w:val="00305A44"/>
    <w:rsid w:val="00316A58"/>
    <w:rsid w:val="00380053"/>
    <w:rsid w:val="0038401A"/>
    <w:rsid w:val="003B14BC"/>
    <w:rsid w:val="003B4788"/>
    <w:rsid w:val="003B48DC"/>
    <w:rsid w:val="003C5ACA"/>
    <w:rsid w:val="003D61A7"/>
    <w:rsid w:val="003E2EF6"/>
    <w:rsid w:val="00400807"/>
    <w:rsid w:val="00401408"/>
    <w:rsid w:val="00407E00"/>
    <w:rsid w:val="00433439"/>
    <w:rsid w:val="00435552"/>
    <w:rsid w:val="00443019"/>
    <w:rsid w:val="004709B2"/>
    <w:rsid w:val="004A1369"/>
    <w:rsid w:val="004D12A0"/>
    <w:rsid w:val="004E422B"/>
    <w:rsid w:val="00530028"/>
    <w:rsid w:val="00551C45"/>
    <w:rsid w:val="00565A82"/>
    <w:rsid w:val="00570BDC"/>
    <w:rsid w:val="005760F6"/>
    <w:rsid w:val="0058517F"/>
    <w:rsid w:val="005C7C63"/>
    <w:rsid w:val="005F53BD"/>
    <w:rsid w:val="00622348"/>
    <w:rsid w:val="00662355"/>
    <w:rsid w:val="00675B41"/>
    <w:rsid w:val="006A39FE"/>
    <w:rsid w:val="006C6431"/>
    <w:rsid w:val="007021FA"/>
    <w:rsid w:val="007047FB"/>
    <w:rsid w:val="00716D61"/>
    <w:rsid w:val="00750AE9"/>
    <w:rsid w:val="00757EA7"/>
    <w:rsid w:val="00761908"/>
    <w:rsid w:val="007D5AD5"/>
    <w:rsid w:val="007E6A34"/>
    <w:rsid w:val="0080752C"/>
    <w:rsid w:val="00831114"/>
    <w:rsid w:val="00835F72"/>
    <w:rsid w:val="00841DFA"/>
    <w:rsid w:val="00843FFC"/>
    <w:rsid w:val="00844C42"/>
    <w:rsid w:val="00850A35"/>
    <w:rsid w:val="008514D1"/>
    <w:rsid w:val="00881BAE"/>
    <w:rsid w:val="008939B1"/>
    <w:rsid w:val="008D4E77"/>
    <w:rsid w:val="008D4F73"/>
    <w:rsid w:val="008D574F"/>
    <w:rsid w:val="008D5BDA"/>
    <w:rsid w:val="008F1666"/>
    <w:rsid w:val="00915CB7"/>
    <w:rsid w:val="00932BC2"/>
    <w:rsid w:val="00997B10"/>
    <w:rsid w:val="009B1E89"/>
    <w:rsid w:val="009C5F32"/>
    <w:rsid w:val="009E58BC"/>
    <w:rsid w:val="00A02584"/>
    <w:rsid w:val="00A2560E"/>
    <w:rsid w:val="00A428E8"/>
    <w:rsid w:val="00A4705C"/>
    <w:rsid w:val="00A527A1"/>
    <w:rsid w:val="00AB3F9F"/>
    <w:rsid w:val="00AB79A1"/>
    <w:rsid w:val="00AC572A"/>
    <w:rsid w:val="00AC7C2D"/>
    <w:rsid w:val="00B019C2"/>
    <w:rsid w:val="00B12024"/>
    <w:rsid w:val="00B14685"/>
    <w:rsid w:val="00B33CA0"/>
    <w:rsid w:val="00B41109"/>
    <w:rsid w:val="00B67787"/>
    <w:rsid w:val="00B851A4"/>
    <w:rsid w:val="00BA2589"/>
    <w:rsid w:val="00BA3353"/>
    <w:rsid w:val="00BC5162"/>
    <w:rsid w:val="00BC7BBB"/>
    <w:rsid w:val="00BF16E1"/>
    <w:rsid w:val="00C34B3D"/>
    <w:rsid w:val="00C6202C"/>
    <w:rsid w:val="00C65BD9"/>
    <w:rsid w:val="00CA0FBF"/>
    <w:rsid w:val="00CA2EB3"/>
    <w:rsid w:val="00CB2C3B"/>
    <w:rsid w:val="00CE0685"/>
    <w:rsid w:val="00CF5279"/>
    <w:rsid w:val="00D003C5"/>
    <w:rsid w:val="00D12731"/>
    <w:rsid w:val="00D14D58"/>
    <w:rsid w:val="00D2350D"/>
    <w:rsid w:val="00D36811"/>
    <w:rsid w:val="00D541A9"/>
    <w:rsid w:val="00DE2B2C"/>
    <w:rsid w:val="00DE7975"/>
    <w:rsid w:val="00DF2734"/>
    <w:rsid w:val="00DF3A7C"/>
    <w:rsid w:val="00E06FEF"/>
    <w:rsid w:val="00E42AAB"/>
    <w:rsid w:val="00EB5867"/>
    <w:rsid w:val="00EC6B9B"/>
    <w:rsid w:val="00ED252B"/>
    <w:rsid w:val="00EF33E6"/>
    <w:rsid w:val="00F22C98"/>
    <w:rsid w:val="00F42D04"/>
    <w:rsid w:val="00F5015F"/>
    <w:rsid w:val="00F61680"/>
    <w:rsid w:val="00F65BE4"/>
    <w:rsid w:val="00F82BB5"/>
    <w:rsid w:val="00F946C2"/>
    <w:rsid w:val="00FA5A26"/>
    <w:rsid w:val="00FB2BC4"/>
    <w:rsid w:val="00FC5919"/>
    <w:rsid w:val="00FE0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9AE2B"/>
  <w15:docId w15:val="{C04DF30A-8ADC-4BAD-AC36-A1ABD897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8401A"/>
    <w:rPr>
      <w:rFonts w:ascii="Tahoma" w:hAnsi="Tahoma" w:cs="Tahoma"/>
      <w:sz w:val="16"/>
      <w:szCs w:val="16"/>
    </w:rPr>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 w:type="character" w:styleId="CommentReference">
    <w:name w:val="annotation reference"/>
    <w:basedOn w:val="DefaultParagraphFont"/>
    <w:rsid w:val="00061F81"/>
    <w:rPr>
      <w:sz w:val="16"/>
      <w:szCs w:val="16"/>
    </w:rPr>
  </w:style>
  <w:style w:type="paragraph" w:styleId="CommentText">
    <w:name w:val="annotation text"/>
    <w:basedOn w:val="Normal"/>
    <w:link w:val="CommentTextChar"/>
    <w:rsid w:val="00061F81"/>
  </w:style>
  <w:style w:type="character" w:customStyle="1" w:styleId="CommentTextChar">
    <w:name w:val="Comment Text Char"/>
    <w:basedOn w:val="DefaultParagraphFont"/>
    <w:link w:val="CommentText"/>
    <w:rsid w:val="00061F81"/>
  </w:style>
  <w:style w:type="paragraph" w:styleId="CommentSubject">
    <w:name w:val="annotation subject"/>
    <w:basedOn w:val="CommentText"/>
    <w:next w:val="CommentText"/>
    <w:link w:val="CommentSubjectChar"/>
    <w:rsid w:val="00061F81"/>
    <w:rPr>
      <w:b/>
      <w:bCs/>
    </w:rPr>
  </w:style>
  <w:style w:type="character" w:customStyle="1" w:styleId="CommentSubjectChar">
    <w:name w:val="Comment Subject Char"/>
    <w:basedOn w:val="CommentTextChar"/>
    <w:link w:val="CommentSubject"/>
    <w:rsid w:val="00061F81"/>
    <w:rPr>
      <w:b/>
      <w:bCs/>
    </w:rPr>
  </w:style>
  <w:style w:type="paragraph" w:styleId="ListParagraph">
    <w:name w:val="List Paragraph"/>
    <w:basedOn w:val="Normal"/>
    <w:uiPriority w:val="34"/>
    <w:qFormat/>
    <w:rsid w:val="006C6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Position_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Position_Description</Template>
  <TotalTime>1</TotalTime>
  <Pages>5</Pages>
  <Words>2369</Words>
  <Characters>13339</Characters>
  <Application>Microsoft Office Word</Application>
  <DocSecurity>0</DocSecurity>
  <Lines>702</Lines>
  <Paragraphs>327</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Department of Civil Service</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MDCS Position Description Form</dc:subject>
  <dc:creator>FIA</dc:creator>
  <cp:keywords>CS-214</cp:keywords>
  <dc:description>Questions regarding the use of this template should be referred to Janet Keesler, DIT Agency Services at MDCS, at (517) 335-5584.  Questions regarding the Position process should be referred to your MDCS HRS Team Leader.</dc:description>
  <cp:lastModifiedBy>Song, Linda (MCSC)</cp:lastModifiedBy>
  <cp:revision>2</cp:revision>
  <cp:lastPrinted>2008-08-01T15:12:00Z</cp:lastPrinted>
  <dcterms:created xsi:type="dcterms:W3CDTF">2025-05-06T13:06:00Z</dcterms:created>
  <dcterms:modified xsi:type="dcterms:W3CDTF">2025-05-06T13:06:00Z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2024-09-30T13:12:42Z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87b65532-fd76-4333-87f2-dded2d22bd58</vt:lpwstr>
  </property>
  <property fmtid="{D5CDD505-2E9C-101B-9397-08002B2CF9AE}" pid="8" name="MSIP_Label_3a2fed65-62e7-46ea-af74-187e0c17143a_ContentBits">
    <vt:lpwstr>0</vt:lpwstr>
  </property>
</Properties>
</file>